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4" w:lineRule="auto" w:before="22"/>
        <w:ind w:left="2061" w:right="2354" w:firstLine="676"/>
        <w:jc w:val="left"/>
      </w:pPr>
      <w:r>
        <w:rPr/>
        <w:t>漯河市工商业联合会2021</w:t>
      </w:r>
      <w:r>
        <w:rPr>
          <w:spacing w:val="-13"/>
        </w:rPr>
        <w:t> 年度部门预算公开说明</w:t>
      </w:r>
    </w:p>
    <w:p>
      <w:pPr>
        <w:spacing w:line="240" w:lineRule="auto" w:before="11"/>
        <w:rPr>
          <w:b/>
          <w:sz w:val="48"/>
        </w:rPr>
      </w:pPr>
    </w:p>
    <w:p>
      <w:pPr>
        <w:tabs>
          <w:tab w:pos="904" w:val="left" w:leader="none"/>
        </w:tabs>
        <w:spacing w:before="1"/>
        <w:ind w:left="0" w:right="297" w:firstLine="0"/>
        <w:jc w:val="center"/>
        <w:rPr>
          <w:b/>
          <w:sz w:val="36"/>
        </w:rPr>
      </w:pPr>
      <w:r>
        <w:rPr>
          <w:b/>
          <w:sz w:val="36"/>
        </w:rPr>
        <w:t>目</w:t>
        <w:tab/>
        <w:t>录</w:t>
      </w:r>
    </w:p>
    <w:p>
      <w:pPr>
        <w:pStyle w:val="BodyText"/>
        <w:tabs>
          <w:tab w:pos="2680" w:val="left" w:leader="none"/>
        </w:tabs>
        <w:spacing w:before="190"/>
        <w:ind w:left="1080"/>
        <w:rPr>
          <w:rFonts w:ascii="黑体" w:eastAsia="黑体" w:hint="eastAsia"/>
        </w:rPr>
      </w:pPr>
      <w:r>
        <w:rPr>
          <w:rFonts w:ascii="黑体" w:eastAsia="黑体" w:hint="eastAsia"/>
        </w:rPr>
        <w:t>第一部分</w:t>
        <w:tab/>
        <w:t>漯河市工商业联合会概况</w:t>
      </w:r>
    </w:p>
    <w:p>
      <w:pPr>
        <w:pStyle w:val="BodyText"/>
        <w:spacing w:before="260"/>
        <w:ind w:left="1080"/>
      </w:pPr>
      <w:r>
        <w:rPr/>
        <w:t>（一）主要职能</w:t>
      </w:r>
    </w:p>
    <w:p>
      <w:pPr>
        <w:pStyle w:val="BodyText"/>
        <w:spacing w:before="183"/>
        <w:ind w:left="1080"/>
      </w:pPr>
      <w:r>
        <w:rPr/>
        <w:t>（二）部门预算单位构成</w:t>
      </w:r>
    </w:p>
    <w:p>
      <w:pPr>
        <w:pStyle w:val="BodyText"/>
        <w:spacing w:before="180"/>
        <w:ind w:left="1080"/>
      </w:pPr>
      <w:r>
        <w:rPr/>
        <w:t>（三）人员构成情况</w:t>
      </w:r>
    </w:p>
    <w:p>
      <w:pPr>
        <w:pStyle w:val="BodyText"/>
        <w:tabs>
          <w:tab w:pos="2680" w:val="left" w:leader="none"/>
        </w:tabs>
        <w:spacing w:line="348" w:lineRule="auto" w:before="183"/>
        <w:ind w:left="120" w:right="564" w:firstLine="960"/>
        <w:rPr>
          <w:rFonts w:ascii="黑体" w:eastAsia="黑体" w:hint="eastAsia"/>
        </w:rPr>
      </w:pPr>
      <w:r>
        <w:rPr>
          <w:rFonts w:ascii="黑体" w:eastAsia="黑体" w:hint="eastAsia"/>
        </w:rPr>
        <w:t>第二部分</w:t>
        <w:tab/>
        <w:t>漯河市工商业联合会</w:t>
      </w:r>
      <w:r>
        <w:rPr>
          <w:rFonts w:ascii="黑体" w:eastAsia="黑体" w:hint="eastAsia"/>
          <w:spacing w:val="-84"/>
        </w:rPr>
        <w:t> </w:t>
      </w:r>
      <w:r>
        <w:rPr>
          <w:rFonts w:ascii="黑体" w:eastAsia="黑体" w:hint="eastAsia"/>
        </w:rPr>
        <w:t>2021</w:t>
      </w:r>
      <w:r>
        <w:rPr>
          <w:rFonts w:ascii="黑体" w:eastAsia="黑体" w:hint="eastAsia"/>
          <w:spacing w:val="-83"/>
        </w:rPr>
        <w:t> </w:t>
      </w:r>
      <w:r>
        <w:rPr>
          <w:rFonts w:ascii="黑体" w:eastAsia="黑体" w:hint="eastAsia"/>
        </w:rPr>
        <w:t>年度部门预</w:t>
      </w:r>
      <w:r>
        <w:rPr>
          <w:rFonts w:ascii="黑体" w:eastAsia="黑体" w:hint="eastAsia"/>
          <w:spacing w:val="-11"/>
        </w:rPr>
        <w:t>算</w:t>
      </w:r>
      <w:r>
        <w:rPr>
          <w:rFonts w:ascii="黑体" w:eastAsia="黑体" w:hint="eastAsia"/>
        </w:rPr>
        <w:t>情况说明</w:t>
      </w:r>
    </w:p>
    <w:p>
      <w:pPr>
        <w:pStyle w:val="BodyText"/>
        <w:tabs>
          <w:tab w:pos="2680" w:val="left" w:leader="none"/>
        </w:tabs>
        <w:spacing w:line="404" w:lineRule="exact"/>
        <w:ind w:left="1080"/>
        <w:rPr>
          <w:rFonts w:ascii="黑体" w:eastAsia="黑体" w:hint="eastAsia"/>
        </w:rPr>
      </w:pPr>
      <w:r>
        <w:rPr>
          <w:rFonts w:ascii="黑体" w:eastAsia="黑体" w:hint="eastAsia"/>
        </w:rPr>
        <w:t>第三部分</w:t>
        <w:tab/>
        <w:t>名词解释</w:t>
      </w:r>
    </w:p>
    <w:p>
      <w:pPr>
        <w:pStyle w:val="BodyText"/>
        <w:rPr>
          <w:rFonts w:ascii="黑体"/>
        </w:rPr>
      </w:pPr>
    </w:p>
    <w:p>
      <w:pPr>
        <w:pStyle w:val="BodyText"/>
        <w:spacing w:before="7"/>
        <w:rPr>
          <w:rFonts w:ascii="黑体"/>
          <w:sz w:val="28"/>
        </w:rPr>
      </w:pPr>
    </w:p>
    <w:p>
      <w:pPr>
        <w:pStyle w:val="BodyText"/>
        <w:spacing w:line="345" w:lineRule="auto"/>
        <w:ind w:left="1080" w:right="1205" w:hanging="320"/>
      </w:pPr>
      <w:r>
        <w:rPr>
          <w:spacing w:val="-7"/>
        </w:rPr>
        <w:t>附件：漯河市工商业联合会 </w:t>
      </w:r>
      <w:r>
        <w:rPr/>
        <w:t>2021</w:t>
      </w:r>
      <w:r>
        <w:rPr>
          <w:spacing w:val="-12"/>
        </w:rPr>
        <w:t> 年度部门预算表1、部门收支总体情况表</w:t>
      </w:r>
    </w:p>
    <w:p>
      <w:pPr>
        <w:pStyle w:val="BodyText"/>
        <w:spacing w:before="2"/>
        <w:ind w:left="1080"/>
      </w:pPr>
      <w:r>
        <w:rPr>
          <w:w w:val="95"/>
        </w:rPr>
        <w:t>2、部门收入总体情况表</w:t>
      </w:r>
    </w:p>
    <w:p>
      <w:pPr>
        <w:pStyle w:val="BodyText"/>
        <w:spacing w:before="183"/>
        <w:ind w:left="1080"/>
      </w:pPr>
      <w:r>
        <w:rPr>
          <w:w w:val="95"/>
        </w:rPr>
        <w:t>3、部门支出总体情况表</w:t>
      </w:r>
    </w:p>
    <w:p>
      <w:pPr>
        <w:pStyle w:val="BodyText"/>
        <w:spacing w:before="180"/>
        <w:ind w:left="1080"/>
      </w:pPr>
      <w:r>
        <w:rPr>
          <w:w w:val="95"/>
        </w:rPr>
        <w:t>4、财政拨款收支总体情况表</w:t>
      </w:r>
    </w:p>
    <w:p>
      <w:pPr>
        <w:pStyle w:val="BodyText"/>
        <w:spacing w:before="183"/>
        <w:ind w:left="1080"/>
      </w:pPr>
      <w:r>
        <w:rPr>
          <w:w w:val="95"/>
        </w:rPr>
        <w:t>5、一般公共预算支出情况表</w:t>
      </w:r>
    </w:p>
    <w:p>
      <w:pPr>
        <w:pStyle w:val="BodyText"/>
        <w:spacing w:before="183"/>
        <w:ind w:left="1080"/>
      </w:pPr>
      <w:r>
        <w:rPr/>
        <w:t>6、支出经济分类汇总表</w:t>
      </w:r>
    </w:p>
    <w:p>
      <w:pPr>
        <w:pStyle w:val="BodyText"/>
        <w:spacing w:before="180"/>
        <w:ind w:left="1080"/>
      </w:pPr>
      <w:r>
        <w:rPr/>
        <w:t>7、一般公共预算“三公”经费支出情况表</w:t>
      </w:r>
    </w:p>
    <w:p>
      <w:pPr>
        <w:pStyle w:val="BodyText"/>
        <w:spacing w:before="183"/>
        <w:ind w:left="1080"/>
      </w:pPr>
      <w:r>
        <w:rPr/>
        <w:t>8、政府性基金预算支出情况表</w:t>
      </w:r>
    </w:p>
    <w:p>
      <w:pPr>
        <w:pStyle w:val="BodyText"/>
        <w:spacing w:before="183"/>
        <w:ind w:left="1080"/>
      </w:pPr>
      <w:r>
        <w:rPr/>
        <w:t>9、部门(单位）整体绩效目标表</w:t>
      </w:r>
    </w:p>
    <w:p>
      <w:pPr>
        <w:pStyle w:val="BodyText"/>
        <w:spacing w:before="180"/>
        <w:ind w:left="1080"/>
      </w:pPr>
      <w:r>
        <w:rPr/>
        <w:t>10、部门预算项目绩效目标汇总表</w:t>
      </w:r>
    </w:p>
    <w:p>
      <w:pPr>
        <w:spacing w:after="0"/>
        <w:sectPr>
          <w:footerReference w:type="default" r:id="rId5"/>
          <w:type w:val="continuous"/>
          <w:pgSz w:w="11910" w:h="16840"/>
          <w:pgMar w:footer="990" w:top="1480" w:bottom="1180" w:left="1680" w:right="1380"/>
          <w:pgNumType w:start="1"/>
        </w:sect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Heading1"/>
        <w:tabs>
          <w:tab w:pos="1807" w:val="left" w:leader="none"/>
        </w:tabs>
        <w:spacing w:before="50"/>
      </w:pPr>
      <w:r>
        <w:rPr/>
        <w:t>第一部分</w:t>
        <w:tab/>
        <w:t>漯河市工商业联合会概况</w:t>
      </w:r>
    </w:p>
    <w:p>
      <w:pPr>
        <w:spacing w:line="240" w:lineRule="auto" w:before="0"/>
        <w:rPr>
          <w:b/>
          <w:sz w:val="36"/>
        </w:rPr>
      </w:pPr>
    </w:p>
    <w:p>
      <w:pPr>
        <w:spacing w:line="240" w:lineRule="auto" w:before="5"/>
        <w:rPr>
          <w:b/>
          <w:sz w:val="27"/>
        </w:rPr>
      </w:pPr>
    </w:p>
    <w:p>
      <w:pPr>
        <w:pStyle w:val="BodyText"/>
        <w:ind w:left="760"/>
        <w:rPr>
          <w:rFonts w:ascii="黑体" w:eastAsia="黑体" w:hint="eastAsia"/>
        </w:rPr>
      </w:pPr>
      <w:r>
        <w:rPr>
          <w:rFonts w:ascii="黑体" w:eastAsia="黑体" w:hint="eastAsia"/>
        </w:rPr>
        <w:t>一、漯河市工商业联合会主要职责</w:t>
      </w:r>
    </w:p>
    <w:p>
      <w:pPr>
        <w:pStyle w:val="BodyText"/>
        <w:spacing w:line="364" w:lineRule="auto" w:before="214"/>
        <w:ind w:left="540" w:right="417" w:firstLine="319"/>
        <w:jc w:val="both"/>
      </w:pPr>
      <w:r>
        <w:rPr/>
        <w:t>（一</w:t>
      </w:r>
      <w:r>
        <w:rPr>
          <w:spacing w:val="-55"/>
        </w:rPr>
        <w:t>）</w:t>
      </w:r>
      <w:r>
        <w:rPr>
          <w:spacing w:val="-3"/>
        </w:rPr>
        <w:t>加强和改进非公有制经济人士思想政治工作。积</w:t>
      </w:r>
      <w:r>
        <w:rPr>
          <w:spacing w:val="-10"/>
          <w:w w:val="95"/>
        </w:rPr>
        <w:t>极引导教育会员爱国、敬业、诚信、守法、贡献；宣传表 </w:t>
      </w:r>
      <w:r>
        <w:rPr>
          <w:spacing w:val="-14"/>
        </w:rPr>
        <w:t>彰先进典型，弘扬优秀企业家精神；引导会员热心公益事</w:t>
      </w:r>
      <w:r>
        <w:rPr>
          <w:spacing w:val="-12"/>
        </w:rPr>
        <w:t>业，投身光彩事业，积极履行社会责任；协助指导和支持非公有制组织党建工作。</w:t>
      </w:r>
    </w:p>
    <w:p>
      <w:pPr>
        <w:pStyle w:val="BodyText"/>
        <w:spacing w:line="364" w:lineRule="auto" w:before="4"/>
        <w:ind w:left="540" w:right="417" w:firstLine="319"/>
        <w:jc w:val="both"/>
      </w:pPr>
      <w:r>
        <w:rPr/>
        <w:t>（二</w:t>
      </w:r>
      <w:r>
        <w:rPr>
          <w:spacing w:val="-55"/>
        </w:rPr>
        <w:t>）</w:t>
      </w:r>
      <w:r>
        <w:rPr>
          <w:spacing w:val="-5"/>
        </w:rPr>
        <w:t>参与全市经济社会重大决策的政治协商，发挥民</w:t>
      </w:r>
      <w:r>
        <w:rPr>
          <w:spacing w:val="-12"/>
        </w:rPr>
        <w:t>主监督、参政议政作用；做好非公有制经济代表人士政治安排的推荐工作。</w:t>
      </w:r>
    </w:p>
    <w:p>
      <w:pPr>
        <w:pStyle w:val="BodyText"/>
        <w:spacing w:line="364" w:lineRule="auto" w:before="2"/>
        <w:ind w:left="540" w:right="306" w:firstLine="319"/>
      </w:pPr>
      <w:r>
        <w:rPr/>
        <w:t>（三</w:t>
      </w:r>
      <w:r>
        <w:rPr>
          <w:spacing w:val="-55"/>
        </w:rPr>
        <w:t>）</w:t>
      </w:r>
      <w:r>
        <w:rPr>
          <w:spacing w:val="-4"/>
        </w:rPr>
        <w:t>协助政府管理和服务非公有制经济。为非公有制</w:t>
      </w:r>
      <w:r>
        <w:rPr>
          <w:spacing w:val="-12"/>
        </w:rPr>
        <w:t>企业提供政策咨询、信息、法律、投融资、技术、人才等方面服务，引导非公有制企业加快转型升级和提质增效； </w:t>
      </w:r>
      <w:r>
        <w:rPr>
          <w:spacing w:val="-8"/>
        </w:rPr>
        <w:t>加强与外地区工商界的联系，促进经贸合作；组织非公有</w:t>
      </w:r>
      <w:r>
        <w:rPr>
          <w:spacing w:val="-14"/>
        </w:rPr>
        <w:t>制企业参与全市重点工作，促进全市经济社会健康快速发展；承办市政府和有关部门委托的第三方评估等事项。</w:t>
      </w:r>
    </w:p>
    <w:p>
      <w:pPr>
        <w:pStyle w:val="BodyText"/>
        <w:spacing w:line="364" w:lineRule="auto" w:before="5"/>
        <w:ind w:left="540" w:right="306" w:firstLine="319"/>
        <w:jc w:val="both"/>
      </w:pPr>
      <w:r>
        <w:rPr/>
        <w:t>（四</w:t>
      </w:r>
      <w:r>
        <w:rPr>
          <w:spacing w:val="-55"/>
        </w:rPr>
        <w:t>）</w:t>
      </w:r>
      <w:r>
        <w:rPr>
          <w:spacing w:val="-4"/>
        </w:rPr>
        <w:t>引导非公有制企业依法诚信经营，了解反映非公</w:t>
      </w:r>
      <w:r>
        <w:rPr>
          <w:spacing w:val="-11"/>
        </w:rPr>
        <w:t>有制企业和非公有制经济人士诉求，帮助其依法维护合法</w:t>
      </w:r>
      <w:r>
        <w:rPr>
          <w:spacing w:val="-12"/>
        </w:rPr>
        <w:t>权益，参与经济纠纷的调解、仲裁。参与协调劳动关系，</w:t>
      </w:r>
    </w:p>
    <w:p>
      <w:pPr>
        <w:spacing w:after="0" w:line="364" w:lineRule="auto"/>
        <w:jc w:val="both"/>
        <w:sectPr>
          <w:pgSz w:w="11910" w:h="16840"/>
          <w:pgMar w:header="0" w:footer="990" w:top="1580" w:bottom="1180" w:left="1680" w:right="1380"/>
        </w:sectPr>
      </w:pPr>
    </w:p>
    <w:p>
      <w:pPr>
        <w:pStyle w:val="BodyText"/>
        <w:spacing w:before="30"/>
        <w:ind w:left="540"/>
      </w:pPr>
      <w:r>
        <w:rPr/>
        <w:t>协同社会治理，促进社会和谐稳定。</w:t>
      </w:r>
    </w:p>
    <w:p>
      <w:pPr>
        <w:pStyle w:val="BodyText"/>
        <w:spacing w:line="364" w:lineRule="auto" w:before="214"/>
        <w:ind w:left="540" w:right="417" w:firstLine="319"/>
        <w:jc w:val="both"/>
      </w:pPr>
      <w:r>
        <w:rPr/>
        <w:t>（五</w:t>
      </w:r>
      <w:r>
        <w:rPr>
          <w:spacing w:val="-55"/>
        </w:rPr>
        <w:t>）</w:t>
      </w:r>
      <w:r>
        <w:rPr>
          <w:spacing w:val="-5"/>
        </w:rPr>
        <w:t>指导和推动商会组织完善法人治理结构，规范内</w:t>
      </w:r>
      <w:r>
        <w:rPr>
          <w:spacing w:val="-11"/>
        </w:rPr>
        <w:t>部管理；指导行业协会、商会制定行业标准，规范市场行为，反映行业发展动态，促进行业健康发展。</w:t>
      </w:r>
    </w:p>
    <w:p>
      <w:pPr>
        <w:pStyle w:val="BodyText"/>
        <w:spacing w:line="364" w:lineRule="auto" w:before="2"/>
        <w:ind w:left="540" w:right="419" w:firstLine="319"/>
        <w:jc w:val="both"/>
      </w:pPr>
      <w:r>
        <w:rPr/>
        <w:t>（六</w:t>
      </w:r>
      <w:r>
        <w:rPr>
          <w:spacing w:val="-113"/>
        </w:rPr>
        <w:t>）</w:t>
      </w:r>
      <w:r>
        <w:rPr>
          <w:spacing w:val="-1"/>
        </w:rPr>
        <w:t>增进与港澳台地区和国外工商社团及工商界人士</w:t>
      </w:r>
      <w:r>
        <w:rPr>
          <w:spacing w:val="-10"/>
        </w:rPr>
        <w:t>的联系和友谊，帮助会员企业开拓市场，引进资金、技术和人才。</w:t>
      </w:r>
    </w:p>
    <w:p>
      <w:pPr>
        <w:pStyle w:val="BodyText"/>
        <w:spacing w:line="364" w:lineRule="auto" w:before="3"/>
        <w:ind w:left="540" w:right="420" w:firstLine="319"/>
        <w:jc w:val="both"/>
      </w:pPr>
      <w:r>
        <w:rPr/>
        <w:t>（七</w:t>
      </w:r>
      <w:r>
        <w:rPr>
          <w:spacing w:val="-55"/>
        </w:rPr>
        <w:t>）</w:t>
      </w:r>
      <w:r>
        <w:rPr>
          <w:spacing w:val="-6"/>
        </w:rPr>
        <w:t>加强对所属商会党建工作指导，确保商会发展的</w:t>
      </w:r>
      <w:r>
        <w:rPr>
          <w:spacing w:val="-12"/>
        </w:rPr>
        <w:t>正确方向，引导基层商会组织对所属会员开展思想政治工</w:t>
      </w:r>
      <w:r>
        <w:rPr/>
        <w:t>作。</w:t>
      </w:r>
    </w:p>
    <w:p>
      <w:pPr>
        <w:pStyle w:val="BodyText"/>
        <w:spacing w:before="2"/>
        <w:ind w:left="859"/>
      </w:pPr>
      <w:r>
        <w:rPr/>
        <w:t>（八）完成市委、市政府交办的其他任务。</w:t>
      </w:r>
    </w:p>
    <w:p>
      <w:pPr>
        <w:pStyle w:val="BodyText"/>
        <w:spacing w:before="214"/>
        <w:ind w:left="760"/>
        <w:rPr>
          <w:rFonts w:ascii="黑体" w:eastAsia="黑体" w:hint="eastAsia"/>
        </w:rPr>
      </w:pPr>
      <w:r>
        <w:rPr>
          <w:rFonts w:ascii="黑体" w:eastAsia="黑体" w:hint="eastAsia"/>
        </w:rPr>
        <w:t>二、漯河市工商业联合会预算单位构成</w:t>
      </w:r>
    </w:p>
    <w:p>
      <w:pPr>
        <w:pStyle w:val="BodyText"/>
        <w:spacing w:before="214"/>
        <w:ind w:left="649" w:right="297"/>
        <w:jc w:val="center"/>
      </w:pPr>
      <w:r>
        <w:rPr/>
        <w:t>漯河市工商业联合会部门预算仅包括工商联机关预</w:t>
      </w:r>
    </w:p>
    <w:p>
      <w:pPr>
        <w:pStyle w:val="BodyText"/>
        <w:spacing w:before="6"/>
        <w:rPr>
          <w:sz w:val="12"/>
        </w:rPr>
      </w:pPr>
    </w:p>
    <w:p>
      <w:pPr>
        <w:pStyle w:val="BodyText"/>
        <w:spacing w:before="54"/>
        <w:ind w:left="120"/>
      </w:pPr>
      <w:r>
        <w:rPr/>
        <w:t>算。</w:t>
      </w:r>
    </w:p>
    <w:p>
      <w:pPr>
        <w:pStyle w:val="BodyText"/>
        <w:spacing w:before="214"/>
        <w:ind w:left="760"/>
        <w:rPr>
          <w:rFonts w:ascii="黑体" w:eastAsia="黑体" w:hint="eastAsia"/>
        </w:rPr>
      </w:pPr>
      <w:r>
        <w:rPr>
          <w:rFonts w:ascii="黑体" w:eastAsia="黑体" w:hint="eastAsia"/>
        </w:rPr>
        <w:t>三、人员构成情况</w:t>
      </w:r>
    </w:p>
    <w:p>
      <w:pPr>
        <w:pStyle w:val="BodyText"/>
        <w:spacing w:before="214"/>
        <w:ind w:left="1180"/>
      </w:pPr>
      <w:r>
        <w:rPr/>
        <w:t>漯河市工商业联合会及归口预算管理单位共有在职</w:t>
      </w:r>
    </w:p>
    <w:p>
      <w:pPr>
        <w:pStyle w:val="BodyText"/>
        <w:spacing w:before="6"/>
        <w:rPr>
          <w:sz w:val="12"/>
        </w:rPr>
      </w:pPr>
    </w:p>
    <w:p>
      <w:pPr>
        <w:pStyle w:val="BodyText"/>
        <w:spacing w:before="55"/>
        <w:ind w:left="540"/>
      </w:pPr>
      <w:r>
        <w:rPr/>
        <w:t>职工 12 人，离退休人员 6 人。</w:t>
      </w:r>
    </w:p>
    <w:p>
      <w:pPr>
        <w:pStyle w:val="BodyText"/>
      </w:pPr>
    </w:p>
    <w:p>
      <w:pPr>
        <w:pStyle w:val="BodyText"/>
        <w:spacing w:before="2"/>
        <w:rPr>
          <w:sz w:val="31"/>
        </w:rPr>
      </w:pPr>
    </w:p>
    <w:p>
      <w:pPr>
        <w:pStyle w:val="Heading1"/>
        <w:tabs>
          <w:tab w:pos="2111" w:val="left" w:leader="none"/>
        </w:tabs>
        <w:spacing w:line="309" w:lineRule="auto" w:before="0"/>
        <w:ind w:left="3552" w:right="415" w:hanging="3428"/>
        <w:jc w:val="left"/>
      </w:pPr>
      <w:r>
        <w:rPr/>
        <w:t>第二部分</w:t>
        <w:tab/>
        <w:t>漯河市工商业联合会</w:t>
      </w:r>
      <w:r>
        <w:rPr>
          <w:spacing w:val="-98"/>
        </w:rPr>
        <w:t> </w:t>
      </w:r>
      <w:r>
        <w:rPr/>
        <w:t>2021</w:t>
      </w:r>
      <w:r>
        <w:rPr>
          <w:spacing w:val="-98"/>
        </w:rPr>
        <w:t> </w:t>
      </w:r>
      <w:r>
        <w:rPr/>
        <w:t>年度部门预</w:t>
      </w:r>
      <w:r>
        <w:rPr>
          <w:spacing w:val="-13"/>
        </w:rPr>
        <w:t>算</w:t>
      </w:r>
      <w:r>
        <w:rPr/>
        <w:t>情</w:t>
      </w:r>
      <w:r>
        <w:rPr>
          <w:color w:val="2C2C2C"/>
        </w:rPr>
        <w:t>况说明</w:t>
      </w:r>
    </w:p>
    <w:p>
      <w:pPr>
        <w:spacing w:line="240" w:lineRule="auto" w:before="12"/>
        <w:rPr>
          <w:b/>
          <w:sz w:val="47"/>
        </w:rPr>
      </w:pPr>
    </w:p>
    <w:p>
      <w:pPr>
        <w:pStyle w:val="BodyText"/>
        <w:ind w:left="919"/>
      </w:pPr>
      <w:r>
        <w:rPr/>
        <w:t>2021 年部门预算主要任务是：</w:t>
      </w:r>
    </w:p>
    <w:p>
      <w:pPr>
        <w:spacing w:after="0"/>
        <w:sectPr>
          <w:pgSz w:w="11910" w:h="16840"/>
          <w:pgMar w:header="0" w:footer="990" w:top="1500" w:bottom="1180" w:left="1680" w:right="1380"/>
        </w:sectPr>
      </w:pPr>
    </w:p>
    <w:p>
      <w:pPr>
        <w:pStyle w:val="BodyText"/>
        <w:spacing w:before="43"/>
        <w:ind w:left="760"/>
        <w:rPr>
          <w:rFonts w:ascii="黑体" w:eastAsia="黑体" w:hint="eastAsia"/>
        </w:rPr>
      </w:pPr>
      <w:r>
        <w:rPr>
          <w:rFonts w:ascii="黑体" w:eastAsia="黑体" w:hint="eastAsia"/>
        </w:rPr>
        <w:t>（一）加强政治建设，深化思想教育</w:t>
      </w:r>
    </w:p>
    <w:p>
      <w:pPr>
        <w:pStyle w:val="BodyText"/>
        <w:spacing w:line="350" w:lineRule="auto" w:before="190"/>
        <w:ind w:left="120" w:right="417" w:firstLine="640"/>
        <w:jc w:val="both"/>
      </w:pPr>
      <w:r>
        <w:rPr>
          <w:spacing w:val="-1"/>
        </w:rPr>
        <w:t>深入学习贯彻习近平新时代中国特色社会主义思想。突</w:t>
      </w:r>
      <w:r>
        <w:rPr>
          <w:spacing w:val="-2"/>
        </w:rPr>
        <w:t>出抓好习近平总书记关于民营经济统战工作、视察河南工作</w:t>
      </w:r>
      <w:r>
        <w:rPr>
          <w:spacing w:val="-4"/>
        </w:rPr>
        <w:t>时重要讲话、重要批示指示精神的贯彻落实，认真学习贯彻</w:t>
      </w:r>
      <w:r>
        <w:rPr>
          <w:spacing w:val="-6"/>
        </w:rPr>
        <w:t>中央经济工作会议、全国民营经济统战工作会议等重要会议</w:t>
      </w:r>
      <w:r>
        <w:rPr>
          <w:spacing w:val="-27"/>
          <w:w w:val="95"/>
        </w:rPr>
        <w:t>精神，进一步增强“四个意识”，坚持“四个自信”，做到“两 </w:t>
      </w:r>
      <w:r>
        <w:rPr>
          <w:spacing w:val="-7"/>
          <w:w w:val="95"/>
        </w:rPr>
        <w:t>个维护”。举办全市民营经济领域座谈会、报告会，持续抓 </w:t>
      </w:r>
      <w:r>
        <w:rPr>
          <w:spacing w:val="-7"/>
        </w:rPr>
        <w:t>好党组理论学习中心组学习，落实机关党员学习制度，创新</w:t>
      </w:r>
      <w:r>
        <w:rPr>
          <w:spacing w:val="-6"/>
        </w:rPr>
        <w:t>学习方式、丰富学习内容、提升学习效果。深入推进理想信</w:t>
      </w:r>
      <w:r>
        <w:rPr>
          <w:spacing w:val="-14"/>
        </w:rPr>
        <w:t>念教育。围绕建党 </w:t>
      </w:r>
      <w:r>
        <w:rPr/>
        <w:t>100</w:t>
      </w:r>
      <w:r>
        <w:rPr>
          <w:spacing w:val="-10"/>
        </w:rPr>
        <w:t> 周年和党史学习教育活动，在广大会</w:t>
      </w:r>
    </w:p>
    <w:p>
      <w:pPr>
        <w:pStyle w:val="BodyText"/>
        <w:spacing w:line="350" w:lineRule="auto" w:before="12"/>
        <w:ind w:left="120" w:right="417"/>
        <w:jc w:val="both"/>
        <w:rPr>
          <w:rFonts w:ascii="仿宋_GB2312" w:hAnsi="仿宋_GB2312" w:eastAsia="仿宋_GB2312" w:hint="eastAsia"/>
        </w:rPr>
      </w:pPr>
      <w:r>
        <w:rPr>
          <w:spacing w:val="-5"/>
        </w:rPr>
        <w:t>员企业中开展系列宣传教育活动，筹办纪念建党 </w:t>
      </w:r>
      <w:r>
        <w:rPr/>
        <w:t>100</w:t>
      </w:r>
      <w:r>
        <w:rPr>
          <w:spacing w:val="-21"/>
        </w:rPr>
        <w:t> 周年文</w:t>
      </w:r>
      <w:r>
        <w:rPr>
          <w:spacing w:val="-9"/>
        </w:rPr>
        <w:t>艺活动。完善民营经济人士理想信念教育活动方案，开展党</w:t>
      </w:r>
      <w:r>
        <w:rPr>
          <w:spacing w:val="-6"/>
        </w:rPr>
        <w:t>史教育、革命传统教育、创业创新教育和商会组织党建交流学习。持续推动构建亲清新型政商关系。严格按照省纪委监</w:t>
      </w:r>
      <w:r>
        <w:rPr>
          <w:spacing w:val="-3"/>
          <w:w w:val="95"/>
        </w:rPr>
        <w:t>委“九要九不要”要求，引导激励机关干部担当作为、守住 </w:t>
      </w:r>
      <w:r>
        <w:rPr>
          <w:spacing w:val="-4"/>
        </w:rPr>
        <w:t>底线。引导民营经济人士强化法治意识，依</w:t>
      </w:r>
      <w:r>
        <w:rPr>
          <w:rFonts w:ascii="仿宋_GB2312" w:hAnsi="仿宋_GB2312" w:eastAsia="仿宋_GB2312" w:hint="eastAsia"/>
          <w:spacing w:val="-1"/>
        </w:rPr>
        <w:t>法诚信经营，做亲清政商关系的坚定维护者、自觉践行者。</w:t>
      </w:r>
    </w:p>
    <w:p>
      <w:pPr>
        <w:pStyle w:val="BodyText"/>
        <w:spacing w:before="10"/>
        <w:ind w:left="600"/>
        <w:rPr>
          <w:rFonts w:ascii="黑体" w:eastAsia="黑体" w:hint="eastAsia"/>
        </w:rPr>
      </w:pPr>
      <w:r>
        <w:rPr>
          <w:rFonts w:ascii="黑体" w:eastAsia="黑体" w:hint="eastAsia"/>
        </w:rPr>
        <w:t>（二）打造工作亮点，服务中心大局</w:t>
      </w:r>
    </w:p>
    <w:p>
      <w:pPr>
        <w:pStyle w:val="BodyText"/>
        <w:spacing w:line="350" w:lineRule="auto" w:before="190"/>
        <w:ind w:left="120" w:right="417" w:firstLine="640"/>
        <w:jc w:val="both"/>
      </w:pPr>
      <w:r>
        <w:rPr>
          <w:spacing w:val="-3"/>
        </w:rPr>
        <w:t>扎实推进新时代漯河民营企业“十百千”培训计划。指</w:t>
      </w:r>
      <w:r>
        <w:rPr>
          <w:spacing w:val="-4"/>
          <w:w w:val="99"/>
        </w:rPr>
        <w:t>导临颍、舞阳两县成立“民营企业家学院”，郾城、源汇、召陵、经济技术开发区设立“企业大学”，积极组织民营企</w:t>
      </w:r>
      <w:r>
        <w:rPr>
          <w:spacing w:val="11"/>
          <w:w w:val="95"/>
        </w:rPr>
        <w:t>业家集中收听收看高端培训课程，举办各类专题培训班和</w:t>
      </w:r>
      <w:r>
        <w:rPr>
          <w:spacing w:val="5"/>
          <w:w w:val="99"/>
        </w:rPr>
        <w:t>“</w:t>
      </w:r>
      <w:r>
        <w:rPr>
          <w:spacing w:val="-7"/>
          <w:w w:val="99"/>
        </w:rPr>
        <w:t>民营企业家沙龙”，帮助民营企业家不断开拓发展视野，</w:t>
      </w:r>
    </w:p>
    <w:p>
      <w:pPr>
        <w:spacing w:after="0" w:line="350" w:lineRule="auto"/>
        <w:jc w:val="both"/>
        <w:sectPr>
          <w:pgSz w:w="11910" w:h="16840"/>
          <w:pgMar w:header="0" w:footer="990" w:top="1540" w:bottom="1180" w:left="1680" w:right="1380"/>
        </w:sectPr>
      </w:pPr>
    </w:p>
    <w:p>
      <w:pPr>
        <w:pStyle w:val="BodyText"/>
        <w:spacing w:line="350" w:lineRule="auto" w:before="43"/>
        <w:ind w:left="120" w:right="405"/>
        <w:jc w:val="both"/>
      </w:pPr>
      <w:r>
        <w:rPr>
          <w:spacing w:val="-2"/>
        </w:rPr>
        <w:t>增强创新意识，提升发展水平。充分发挥民营企业诉求响应智慧平台作用。进一步完善“民营企业诉求响应智慧平台” 功能，加大宣传力度，引导民营企业家积极反映合理诉求。</w:t>
      </w:r>
      <w:r>
        <w:rPr>
          <w:spacing w:val="-3"/>
        </w:rPr>
        <w:t>开展“百企兴百村”行动。巩固“百企帮百村”精准扶贫行动成果，充分发挥民营企业资金、项目、人才等优势，引导民营企业参与“乡村振兴”战略，加快构建“工农互补、全</w:t>
      </w:r>
      <w:r>
        <w:rPr>
          <w:spacing w:val="-5"/>
        </w:rPr>
        <w:t>面融合、共同繁荣”新型发展格局，助推漯河打造城乡融合</w:t>
      </w:r>
      <w:r>
        <w:rPr>
          <w:spacing w:val="-4"/>
        </w:rPr>
        <w:t>引领区。开展“民企对接”行动。结合疫情防控形势，加强</w:t>
      </w:r>
      <w:r>
        <w:rPr>
          <w:spacing w:val="-21"/>
        </w:rPr>
        <w:t>与异地商会、异地漯商和境外商会的沟通联络，积极推进“豫</w:t>
      </w:r>
      <w:r>
        <w:rPr>
          <w:spacing w:val="-11"/>
        </w:rPr>
        <w:t>沪合作交流”，服务漯河经济社会高质量发展，助推民营企业积极融入新发展格局。开展“民企助才”行动。引导、组</w:t>
      </w:r>
      <w:r>
        <w:rPr>
          <w:spacing w:val="-12"/>
        </w:rPr>
        <w:t>织广大民营经济人士大力弘扬优秀企业家精神，积极帮助贫困家庭学生完成学业。</w:t>
      </w:r>
    </w:p>
    <w:p>
      <w:pPr>
        <w:pStyle w:val="BodyText"/>
        <w:spacing w:before="18"/>
        <w:ind w:left="590"/>
        <w:rPr>
          <w:rFonts w:ascii="黑体" w:eastAsia="黑体" w:hint="eastAsia"/>
        </w:rPr>
      </w:pPr>
      <w:r>
        <w:rPr>
          <w:rFonts w:ascii="黑体" w:eastAsia="黑体" w:hint="eastAsia"/>
        </w:rPr>
        <w:t>（三）深入调查研究，积极参政议政</w:t>
      </w:r>
    </w:p>
    <w:p>
      <w:pPr>
        <w:pStyle w:val="BodyText"/>
        <w:spacing w:line="350" w:lineRule="auto" w:before="190"/>
        <w:ind w:left="120" w:right="259" w:firstLine="640"/>
      </w:pPr>
      <w:r>
        <w:rPr>
          <w:spacing w:val="-1"/>
        </w:rPr>
        <w:t>开展民营企业高质量发展专题调研。围绕服务民营经济</w:t>
      </w:r>
      <w:r>
        <w:rPr>
          <w:spacing w:val="-7"/>
        </w:rPr>
        <w:t>“两个健康”、构建新发展格局等开展专题调研，推动民营企业加快发展、增强实力。开展小微型企业专题调研。推进</w:t>
      </w:r>
      <w:r>
        <w:rPr>
          <w:spacing w:val="-16"/>
          <w:w w:val="95"/>
        </w:rPr>
        <w:t>调查点建设，依托全国工商联调查系统开展调研，摸清底数， </w:t>
      </w:r>
      <w:r>
        <w:rPr>
          <w:spacing w:val="-9"/>
        </w:rPr>
        <w:t>掌握情况，提出建议。推动成果转化。通过政企座谈会、政府周例会和报送政协提案、调研报告等形式，及时反映民营</w:t>
      </w:r>
      <w:r>
        <w:rPr>
          <w:spacing w:val="-10"/>
        </w:rPr>
        <w:t>企业发展中遇到的困难问题，努力推动调研成果转化为政策</w:t>
      </w:r>
      <w:r>
        <w:rPr>
          <w:spacing w:val="-5"/>
        </w:rPr>
        <w:t>举措。认真履行参政监督职能。充分发挥民营企业家中人大代表、政协委员的作用，进一步增强参政意识，提高议政能</w:t>
      </w:r>
    </w:p>
    <w:p>
      <w:pPr>
        <w:spacing w:after="0" w:line="350" w:lineRule="auto"/>
        <w:sectPr>
          <w:pgSz w:w="11910" w:h="16840"/>
          <w:pgMar w:header="0" w:footer="990" w:top="1540" w:bottom="1180" w:left="1680" w:right="1380"/>
        </w:sectPr>
      </w:pPr>
    </w:p>
    <w:p>
      <w:pPr>
        <w:pStyle w:val="BodyText"/>
        <w:spacing w:line="350" w:lineRule="auto" w:before="43"/>
        <w:ind w:left="120" w:right="259"/>
      </w:pPr>
      <w:r>
        <w:rPr>
          <w:spacing w:val="-15"/>
          <w:w w:val="95"/>
        </w:rPr>
        <w:t>力，引导他们履行职责，建言献策。积极配合市纪委监察委， </w:t>
      </w:r>
      <w:r>
        <w:rPr>
          <w:spacing w:val="-15"/>
        </w:rPr>
        <w:t>组织会员参与全市行风政风评议活动，为民营经济人士履行监督职能畅通渠道。</w:t>
      </w:r>
    </w:p>
    <w:p>
      <w:pPr>
        <w:pStyle w:val="BodyText"/>
        <w:spacing w:before="4"/>
        <w:ind w:right="2203"/>
        <w:jc w:val="center"/>
        <w:rPr>
          <w:rFonts w:ascii="黑体" w:eastAsia="黑体" w:hint="eastAsia"/>
        </w:rPr>
      </w:pPr>
      <w:r>
        <w:rPr>
          <w:rFonts w:ascii="黑体" w:eastAsia="黑体" w:hint="eastAsia"/>
        </w:rPr>
        <w:t>（四）坚持强基固本，加强商会建设</w:t>
      </w:r>
    </w:p>
    <w:p>
      <w:pPr>
        <w:pStyle w:val="BodyText"/>
        <w:spacing w:line="350" w:lineRule="auto" w:before="190"/>
        <w:ind w:left="120" w:right="264" w:firstLine="640"/>
      </w:pPr>
      <w:r>
        <w:rPr>
          <w:spacing w:val="-2"/>
        </w:rPr>
        <w:t>加强县级工商联建设。认真落实领导班子成员联系县级</w:t>
      </w:r>
      <w:r>
        <w:rPr>
          <w:spacing w:val="-4"/>
        </w:rPr>
        <w:t>工商联制度，加大指导督导力度，进一步提升县级工商联的履职能力和执行能力。开展县级工商联建设情况专项调研， 推动解决人员、经费等薄弱问题。开展“四好”商会建设。</w:t>
      </w:r>
      <w:r>
        <w:rPr>
          <w:spacing w:val="-6"/>
        </w:rPr>
        <w:t>指导基层商会依照章程规范管理，全面提升服务能力，积极开展丰富有益的活动，不断增强商会凝聚力、向心力。积极推荐所属商会参加全国工商联“四好”商会评选活动。加强</w:t>
      </w:r>
      <w:r>
        <w:rPr>
          <w:spacing w:val="-7"/>
        </w:rPr>
        <w:t>与异地友好商会的沟通联络，加快行业商会和漯河异地商会</w:t>
      </w:r>
      <w:r>
        <w:rPr>
          <w:spacing w:val="-9"/>
        </w:rPr>
        <w:t>建设步伐，积极组建行业商会和异地商会。积极筹备全市工</w:t>
      </w:r>
      <w:r>
        <w:rPr>
          <w:spacing w:val="-1"/>
          <w:w w:val="95"/>
        </w:rPr>
        <w:t>商联系统换届工作。加强对各县区工商联换届工作的指导， </w:t>
      </w:r>
      <w:r>
        <w:rPr>
          <w:spacing w:val="11"/>
        </w:rPr>
        <w:t>推动市、县两级工商联按时完成换届任务。</w:t>
      </w:r>
    </w:p>
    <w:p>
      <w:pPr>
        <w:pStyle w:val="BodyText"/>
        <w:spacing w:before="15"/>
        <w:ind w:right="2205"/>
        <w:jc w:val="center"/>
        <w:rPr>
          <w:rFonts w:ascii="黑体" w:eastAsia="黑体" w:hint="eastAsia"/>
        </w:rPr>
      </w:pPr>
      <w:r>
        <w:rPr>
          <w:rFonts w:ascii="黑体" w:eastAsia="黑体" w:hint="eastAsia"/>
        </w:rPr>
        <w:t>（五）坚持服务立会，助推高质量发展</w:t>
      </w:r>
    </w:p>
    <w:p>
      <w:pPr>
        <w:pStyle w:val="BodyText"/>
        <w:spacing w:line="350" w:lineRule="auto" w:before="190"/>
        <w:ind w:left="120" w:right="417" w:firstLine="640"/>
        <w:jc w:val="both"/>
      </w:pPr>
      <w:r>
        <w:rPr>
          <w:spacing w:val="-3"/>
          <w:w w:val="95"/>
        </w:rPr>
        <w:t>开展法治环境服务。加强与市政法委、市检察院、市中 </w:t>
      </w:r>
      <w:r>
        <w:rPr>
          <w:spacing w:val="-4"/>
        </w:rPr>
        <w:t>级人民法院、市司法局等部门的合作，积极开展“送法进企</w:t>
      </w:r>
      <w:r>
        <w:rPr>
          <w:spacing w:val="-3"/>
          <w:w w:val="95"/>
        </w:rPr>
        <w:t>业”活动，帮助企业解决涉法难题，维护企业合法权益。加 </w:t>
      </w:r>
      <w:r>
        <w:rPr>
          <w:spacing w:val="-5"/>
          <w:w w:val="95"/>
        </w:rPr>
        <w:t>强投资融资服务。加强与市金融部门的合作，依托市中小企 </w:t>
      </w:r>
      <w:r>
        <w:rPr>
          <w:spacing w:val="-7"/>
        </w:rPr>
        <w:t>业联合投资发展商会，积极开展银企对接活动，帮助民营企</w:t>
      </w:r>
      <w:r>
        <w:rPr>
          <w:spacing w:val="-7"/>
          <w:w w:val="95"/>
        </w:rPr>
        <w:t>业缓解融资难题。强化宣传引导服务。加强与各级主流媒体 </w:t>
      </w:r>
      <w:r>
        <w:rPr>
          <w:spacing w:val="-6"/>
        </w:rPr>
        <w:t>联络，积极发挥网络新媒体作用，大力宣传我市民营经济发</w:t>
      </w:r>
    </w:p>
    <w:p>
      <w:pPr>
        <w:spacing w:after="0" w:line="350" w:lineRule="auto"/>
        <w:jc w:val="both"/>
        <w:sectPr>
          <w:pgSz w:w="11910" w:h="16840"/>
          <w:pgMar w:header="0" w:footer="990" w:top="1540" w:bottom="1180" w:left="1680" w:right="1380"/>
        </w:sectPr>
      </w:pPr>
    </w:p>
    <w:p>
      <w:pPr>
        <w:pStyle w:val="BodyText"/>
        <w:spacing w:line="350" w:lineRule="auto" w:before="43"/>
        <w:ind w:left="120" w:right="101"/>
      </w:pPr>
      <w:r>
        <w:rPr>
          <w:spacing w:val="-1"/>
        </w:rPr>
        <w:t>展和工商联工作取得的突出成效，大力弘扬优秀民营企业家 </w:t>
      </w:r>
      <w:r>
        <w:rPr>
          <w:spacing w:val="-4"/>
        </w:rPr>
        <w:t>精神，努力营造全社会尊重民营企业家、支持民营经济发展</w:t>
      </w:r>
      <w:r>
        <w:rPr>
          <w:spacing w:val="5"/>
        </w:rPr>
        <w:t>良好氛围。设立</w:t>
      </w:r>
      <w:r>
        <w:rPr>
          <w:spacing w:val="3"/>
        </w:rPr>
        <w:t>11</w:t>
      </w:r>
      <w:r>
        <w:rPr>
          <w:spacing w:val="7"/>
        </w:rPr>
        <w:t>月</w:t>
      </w:r>
      <w:r>
        <w:rPr>
          <w:spacing w:val="6"/>
        </w:rPr>
        <w:t>1</w:t>
      </w:r>
      <w:r>
        <w:rPr>
          <w:spacing w:val="4"/>
        </w:rPr>
        <w:t>日为漯河企业家节。积极筹备首届漯 </w:t>
      </w:r>
      <w:r>
        <w:rPr>
          <w:w w:val="95"/>
        </w:rPr>
        <w:t>河企业家节主题活动，评选漯河十大最具影响力民营企业家， </w:t>
      </w:r>
      <w:r>
        <w:rPr>
          <w:spacing w:val="-2"/>
        </w:rPr>
        <w:t>大力宣传优秀企业家精神，在全社会进一步形成尊重关爱民 营企业家、关心民营经济发展的浓厚氛围。</w:t>
      </w:r>
    </w:p>
    <w:p>
      <w:pPr>
        <w:pStyle w:val="BodyText"/>
        <w:spacing w:before="8"/>
        <w:ind w:left="600"/>
        <w:rPr>
          <w:rFonts w:ascii="黑体" w:eastAsia="黑体" w:hint="eastAsia"/>
        </w:rPr>
      </w:pPr>
      <w:r>
        <w:rPr>
          <w:rFonts w:ascii="黑体" w:eastAsia="黑体" w:hint="eastAsia"/>
        </w:rPr>
        <w:t>（六）坚持党的领导，加强自身建设</w:t>
      </w:r>
    </w:p>
    <w:p>
      <w:pPr>
        <w:pStyle w:val="BodyText"/>
        <w:spacing w:line="364" w:lineRule="auto" w:before="137"/>
        <w:ind w:left="120" w:right="98" w:firstLine="640"/>
      </w:pPr>
      <w:r>
        <w:rPr>
          <w:spacing w:val="-3"/>
        </w:rPr>
        <w:t>加强党的建设。按照中央和省、市委要求，开展党史学 </w:t>
      </w:r>
      <w:r>
        <w:rPr>
          <w:spacing w:val="-5"/>
        </w:rPr>
        <w:t>习教育。加强机关党的建设，深化主题党日系列活动，开展 </w:t>
      </w:r>
      <w:r>
        <w:rPr>
          <w:spacing w:val="-6"/>
        </w:rPr>
        <w:t>模范机关创建活动。加强所属商会党的建设，履行好对所属</w:t>
      </w:r>
      <w:r>
        <w:rPr>
          <w:spacing w:val="4"/>
        </w:rPr>
        <w:t>商会党建工作的引领职责，在所属商会党组织中打造 </w:t>
      </w:r>
      <w:r>
        <w:rPr>
          <w:spacing w:val="6"/>
        </w:rPr>
        <w:t>2—3 </w:t>
      </w:r>
      <w:r>
        <w:rPr>
          <w:spacing w:val="-2"/>
        </w:rPr>
        <w:t>个党建工作示范点，推动所属商会党的建设工作再上新台阶。加强领导班子建设。注重发挥企业家副主席、副会长作用， </w:t>
      </w:r>
      <w:r>
        <w:rPr>
          <w:spacing w:val="-15"/>
        </w:rPr>
        <w:t>落实企业家副主席、副会长轮值制度，安排他们参与工商联、</w:t>
      </w:r>
      <w:r>
        <w:rPr>
          <w:spacing w:val="-9"/>
        </w:rPr>
        <w:t>总商会工作。坚持市工商联主席</w:t>
      </w:r>
      <w:r>
        <w:rPr/>
        <w:t>（会长</w:t>
      </w:r>
      <w:r>
        <w:rPr>
          <w:spacing w:val="-3"/>
        </w:rPr>
        <w:t>）</w:t>
      </w:r>
      <w:r>
        <w:rPr>
          <w:spacing w:val="-1"/>
        </w:rPr>
        <w:t>会议制度，主动听 </w:t>
      </w:r>
      <w:r>
        <w:rPr>
          <w:spacing w:val="-3"/>
        </w:rPr>
        <w:t>取企业家的意见建议。落实领导班子成员“两包一联”工作 </w:t>
      </w:r>
      <w:r>
        <w:rPr>
          <w:spacing w:val="-5"/>
        </w:rPr>
        <w:t>机制，密切与民营经济人士联系。开展企业家副主席、副会 长企业互访活动，加强学习交流。加强机关建设。加强政治 </w:t>
      </w:r>
      <w:r>
        <w:rPr>
          <w:spacing w:val="-15"/>
        </w:rPr>
        <w:t>引导，教育机关干部牢固树立“四个意识”，站稳政治立场， </w:t>
      </w:r>
      <w:r>
        <w:rPr>
          <w:spacing w:val="-9"/>
        </w:rPr>
        <w:t>在思想上、政治上、行动上始终与以习近平同志为核心的党 中央保持高度一致。坚持正确选人用人导向，以调动干部积 </w:t>
      </w:r>
      <w:r>
        <w:rPr>
          <w:spacing w:val="-5"/>
        </w:rPr>
        <w:t>极性、推动工作为目标，把好干部标准落到实处。开展经常</w:t>
      </w:r>
    </w:p>
    <w:p>
      <w:pPr>
        <w:spacing w:after="0" w:line="364" w:lineRule="auto"/>
        <w:sectPr>
          <w:pgSz w:w="11910" w:h="16840"/>
          <w:pgMar w:header="0" w:footer="990" w:top="1540" w:bottom="1180" w:left="1680" w:right="1380"/>
        </w:sectPr>
      </w:pPr>
    </w:p>
    <w:p>
      <w:pPr>
        <w:pStyle w:val="BodyText"/>
        <w:spacing w:line="364" w:lineRule="auto" w:before="30"/>
        <w:ind w:left="120" w:right="405"/>
        <w:jc w:val="both"/>
      </w:pPr>
      <w:r>
        <w:rPr/>
        <w:t>性教育培训活动，着力提升机关干部综合素质和服务能力。落实党风廉政建设责任目标，积极开展党风党纪、廉洁自律教育活动，筑牢反腐倡廉底线，为服务“两个健康”提供坚强政治保障。</w:t>
      </w:r>
    </w:p>
    <w:p>
      <w:pPr>
        <w:pStyle w:val="BodyText"/>
        <w:spacing w:before="123"/>
        <w:ind w:left="760"/>
        <w:rPr>
          <w:rFonts w:ascii="黑体" w:eastAsia="黑体" w:hint="eastAsia"/>
        </w:rPr>
      </w:pPr>
      <w:r>
        <w:rPr>
          <w:rFonts w:ascii="黑体" w:eastAsia="黑体" w:hint="eastAsia"/>
        </w:rPr>
        <w:t>一、收入支出预算总体情况说明</w:t>
      </w:r>
    </w:p>
    <w:p>
      <w:pPr>
        <w:pStyle w:val="BodyText"/>
        <w:spacing w:before="214"/>
        <w:ind w:left="765"/>
      </w:pPr>
      <w:r>
        <w:rPr>
          <w:spacing w:val="-9"/>
        </w:rPr>
        <w:t>漯河市工商业联合会 </w:t>
      </w:r>
      <w:r>
        <w:rPr/>
        <w:t>2021</w:t>
      </w:r>
      <w:r>
        <w:rPr>
          <w:spacing w:val="-25"/>
        </w:rPr>
        <w:t> 年收入总计 </w:t>
      </w:r>
      <w:r>
        <w:rPr/>
        <w:t>254.71</w:t>
      </w:r>
      <w:r>
        <w:rPr>
          <w:spacing w:val="-21"/>
        </w:rPr>
        <w:t> 万元，支</w:t>
      </w:r>
    </w:p>
    <w:p>
      <w:pPr>
        <w:pStyle w:val="BodyText"/>
        <w:spacing w:before="214"/>
        <w:ind w:left="120"/>
      </w:pPr>
      <w:r>
        <w:rPr>
          <w:spacing w:val="-22"/>
        </w:rPr>
        <w:t>出总计 </w:t>
      </w:r>
      <w:r>
        <w:rPr/>
        <w:t>254.71</w:t>
      </w:r>
      <w:r>
        <w:rPr>
          <w:spacing w:val="-30"/>
        </w:rPr>
        <w:t> 万元，与 </w:t>
      </w:r>
      <w:r>
        <w:rPr/>
        <w:t>2020</w:t>
      </w:r>
      <w:r>
        <w:rPr>
          <w:spacing w:val="-10"/>
        </w:rPr>
        <w:t> 年预算相比，收、支总计各增</w:t>
      </w:r>
    </w:p>
    <w:p>
      <w:pPr>
        <w:pStyle w:val="BodyText"/>
        <w:spacing w:line="364" w:lineRule="auto" w:before="214"/>
        <w:ind w:left="120" w:right="485"/>
        <w:jc w:val="both"/>
      </w:pPr>
      <w:r>
        <w:rPr>
          <w:spacing w:val="-41"/>
        </w:rPr>
        <w:t>加 </w:t>
      </w:r>
      <w:r>
        <w:rPr/>
        <w:t>23.37</w:t>
      </w:r>
      <w:r>
        <w:rPr>
          <w:spacing w:val="-25"/>
        </w:rPr>
        <w:t> 万元，增长 </w:t>
      </w:r>
      <w:r>
        <w:rPr/>
        <w:t>10.10</w:t>
      </w:r>
      <w:r>
        <w:rPr>
          <w:spacing w:val="-2"/>
        </w:rPr>
        <w:t> %。主要原因：一是人员经费增加；二是项目支出增加。</w:t>
      </w:r>
    </w:p>
    <w:p>
      <w:pPr>
        <w:pStyle w:val="BodyText"/>
        <w:spacing w:before="2"/>
        <w:ind w:left="760"/>
        <w:rPr>
          <w:rFonts w:ascii="黑体" w:eastAsia="黑体" w:hint="eastAsia"/>
        </w:rPr>
      </w:pPr>
      <w:r>
        <w:rPr>
          <w:rFonts w:ascii="黑体" w:eastAsia="黑体" w:hint="eastAsia"/>
        </w:rPr>
        <w:t>二、收入预算总体情况说明</w:t>
      </w:r>
    </w:p>
    <w:p>
      <w:pPr>
        <w:pStyle w:val="BodyText"/>
        <w:spacing w:before="214"/>
        <w:ind w:left="760"/>
      </w:pPr>
      <w:r>
        <w:rPr>
          <w:spacing w:val="-9"/>
        </w:rPr>
        <w:t>漯河市工商业联合会 </w:t>
      </w:r>
      <w:r>
        <w:rPr/>
        <w:t>2021</w:t>
      </w:r>
      <w:r>
        <w:rPr>
          <w:spacing w:val="-25"/>
        </w:rPr>
        <w:t> 年收入合计 </w:t>
      </w:r>
      <w:r>
        <w:rPr/>
        <w:t>254.71</w:t>
      </w:r>
      <w:r>
        <w:rPr>
          <w:spacing w:val="-20"/>
        </w:rPr>
        <w:t> 万元，其</w:t>
      </w:r>
    </w:p>
    <w:p>
      <w:pPr>
        <w:pStyle w:val="BodyText"/>
        <w:spacing w:before="214"/>
        <w:ind w:left="120"/>
      </w:pPr>
      <w:r>
        <w:rPr/>
        <w:t>中：2020</w:t>
      </w:r>
      <w:r>
        <w:rPr>
          <w:spacing w:val="-21"/>
        </w:rPr>
        <w:t> 年部门预算结转 </w:t>
      </w:r>
      <w:r>
        <w:rPr/>
        <w:t>5.10</w:t>
      </w:r>
      <w:r>
        <w:rPr>
          <w:spacing w:val="-19"/>
        </w:rPr>
        <w:t> 万元，财政拨款收入 </w:t>
      </w:r>
      <w:r>
        <w:rPr/>
        <w:t>249.61</w:t>
      </w:r>
    </w:p>
    <w:p>
      <w:pPr>
        <w:pStyle w:val="BodyText"/>
        <w:spacing w:before="214"/>
        <w:ind w:left="120"/>
      </w:pPr>
      <w:r>
        <w:rPr>
          <w:spacing w:val="-9"/>
        </w:rPr>
        <w:t>万元，一般债务转贷收入 </w:t>
      </w:r>
      <w:r>
        <w:rPr/>
        <w:t>0</w:t>
      </w:r>
      <w:r>
        <w:rPr>
          <w:spacing w:val="-21"/>
        </w:rPr>
        <w:t> 万元、专项收入 </w:t>
      </w:r>
      <w:r>
        <w:rPr/>
        <w:t>0</w:t>
      </w:r>
      <w:r>
        <w:rPr>
          <w:spacing w:val="-14"/>
        </w:rPr>
        <w:t> 万元，纳入预</w:t>
      </w:r>
    </w:p>
    <w:p>
      <w:pPr>
        <w:pStyle w:val="BodyText"/>
        <w:spacing w:before="214"/>
        <w:ind w:left="120"/>
      </w:pPr>
      <w:r>
        <w:rPr>
          <w:spacing w:val="-7"/>
        </w:rPr>
        <w:t>算管理的行政事业性收费收入 </w:t>
      </w:r>
      <w:r>
        <w:rPr/>
        <w:t>0</w:t>
      </w:r>
      <w:r>
        <w:rPr>
          <w:spacing w:val="-14"/>
        </w:rPr>
        <w:t> 万元，国有资源</w:t>
      </w:r>
      <w:r>
        <w:rPr/>
        <w:t>（资产</w:t>
      </w:r>
      <w:r>
        <w:rPr>
          <w:spacing w:val="-3"/>
        </w:rPr>
        <w:t>）</w:t>
      </w:r>
      <w:r>
        <w:rPr/>
        <w:t>有</w:t>
      </w:r>
    </w:p>
    <w:p>
      <w:pPr>
        <w:pStyle w:val="BodyText"/>
        <w:spacing w:before="214"/>
        <w:ind w:left="120"/>
      </w:pPr>
      <w:r>
        <w:rPr>
          <w:spacing w:val="-14"/>
        </w:rPr>
        <w:t>偿使用收入 </w:t>
      </w:r>
      <w:r>
        <w:rPr/>
        <w:t>0</w:t>
      </w:r>
      <w:r>
        <w:rPr>
          <w:spacing w:val="-16"/>
        </w:rPr>
        <w:t> 万元，政府性基金收入 </w:t>
      </w:r>
      <w:r>
        <w:rPr/>
        <w:t>0</w:t>
      </w:r>
      <w:r>
        <w:rPr>
          <w:spacing w:val="-11"/>
        </w:rPr>
        <w:t> 万元，专项债务转贷</w:t>
      </w:r>
    </w:p>
    <w:p>
      <w:pPr>
        <w:pStyle w:val="BodyText"/>
        <w:spacing w:before="214"/>
        <w:ind w:left="120"/>
      </w:pPr>
      <w:r>
        <w:rPr>
          <w:spacing w:val="-28"/>
        </w:rPr>
        <w:t>收入 </w:t>
      </w:r>
      <w:r>
        <w:rPr/>
        <w:t>0</w:t>
      </w:r>
      <w:r>
        <w:rPr>
          <w:spacing w:val="-15"/>
        </w:rPr>
        <w:t> 万元，中央省提前告知转移支付 </w:t>
      </w:r>
      <w:r>
        <w:rPr/>
        <w:t>0</w:t>
      </w:r>
      <w:r>
        <w:rPr>
          <w:spacing w:val="-12"/>
        </w:rPr>
        <w:t> 万元，财政专户管</w:t>
      </w:r>
    </w:p>
    <w:p>
      <w:pPr>
        <w:pStyle w:val="BodyText"/>
        <w:spacing w:before="214"/>
        <w:ind w:left="120"/>
      </w:pPr>
      <w:r>
        <w:rPr/>
        <w:t>理的收入 0 万元，其他收入 0 万元。</w:t>
      </w:r>
    </w:p>
    <w:p>
      <w:pPr>
        <w:pStyle w:val="BodyText"/>
        <w:spacing w:before="214"/>
        <w:ind w:left="760"/>
        <w:rPr>
          <w:rFonts w:ascii="黑体" w:eastAsia="黑体" w:hint="eastAsia"/>
        </w:rPr>
      </w:pPr>
      <w:r>
        <w:rPr>
          <w:rFonts w:ascii="黑体" w:eastAsia="黑体" w:hint="eastAsia"/>
        </w:rPr>
        <w:t>三、支出预算总体情况说明</w:t>
      </w:r>
    </w:p>
    <w:p>
      <w:pPr>
        <w:pStyle w:val="BodyText"/>
        <w:spacing w:before="214"/>
        <w:ind w:left="760"/>
      </w:pPr>
      <w:r>
        <w:rPr/>
        <w:t>漯河市工商业联合会 2021 年支出合计 254.71 万元，其</w:t>
      </w:r>
    </w:p>
    <w:p>
      <w:pPr>
        <w:pStyle w:val="BodyText"/>
        <w:spacing w:line="364" w:lineRule="auto" w:before="214"/>
        <w:ind w:left="120" w:right="486"/>
        <w:jc w:val="both"/>
      </w:pPr>
      <w:r>
        <w:rPr>
          <w:spacing w:val="-12"/>
        </w:rPr>
        <w:t>中：基本支出 </w:t>
      </w:r>
      <w:r>
        <w:rPr/>
        <w:t>229.88</w:t>
      </w:r>
      <w:r>
        <w:rPr>
          <w:spacing w:val="-28"/>
        </w:rPr>
        <w:t> 万元，占 </w:t>
      </w:r>
      <w:r>
        <w:rPr/>
        <w:t>90.25</w:t>
      </w:r>
      <w:r>
        <w:rPr>
          <w:spacing w:val="-12"/>
        </w:rPr>
        <w:t>%；项目支出 </w:t>
      </w:r>
      <w:r>
        <w:rPr/>
        <w:t>24.83</w:t>
      </w:r>
      <w:r>
        <w:rPr>
          <w:spacing w:val="-41"/>
        </w:rPr>
        <w:t> 万</w:t>
      </w:r>
      <w:r>
        <w:rPr>
          <w:spacing w:val="-52"/>
        </w:rPr>
        <w:t>元，占 </w:t>
      </w:r>
      <w:r>
        <w:rPr/>
        <w:t>9.75%。</w:t>
      </w:r>
    </w:p>
    <w:p>
      <w:pPr>
        <w:pStyle w:val="BodyText"/>
        <w:spacing w:before="1"/>
        <w:ind w:left="760"/>
        <w:rPr>
          <w:rFonts w:ascii="黑体" w:eastAsia="黑体" w:hint="eastAsia"/>
        </w:rPr>
      </w:pPr>
      <w:r>
        <w:rPr>
          <w:rFonts w:ascii="黑体" w:eastAsia="黑体" w:hint="eastAsia"/>
        </w:rPr>
        <w:t>四、财政拨款收入支出预算总体情况说明</w:t>
      </w:r>
    </w:p>
    <w:p>
      <w:pPr>
        <w:spacing w:after="0"/>
        <w:rPr>
          <w:rFonts w:ascii="黑体" w:eastAsia="黑体" w:hint="eastAsia"/>
        </w:rPr>
        <w:sectPr>
          <w:pgSz w:w="11910" w:h="16840"/>
          <w:pgMar w:header="0" w:footer="990" w:top="1500" w:bottom="1180" w:left="1680" w:right="1380"/>
        </w:sectPr>
      </w:pPr>
    </w:p>
    <w:p>
      <w:pPr>
        <w:pStyle w:val="BodyText"/>
        <w:spacing w:before="30"/>
        <w:ind w:left="760"/>
      </w:pPr>
      <w:r>
        <w:rPr/>
        <w:t>漯河市工商业联合会 2021 年一般公共预算收支预算</w:t>
      </w:r>
    </w:p>
    <w:p>
      <w:pPr>
        <w:pStyle w:val="BodyText"/>
        <w:spacing w:line="364" w:lineRule="auto" w:before="214"/>
        <w:ind w:left="120" w:right="259"/>
      </w:pPr>
      <w:r>
        <w:rPr/>
        <w:t>249.61</w:t>
      </w:r>
      <w:r>
        <w:rPr>
          <w:spacing w:val="-21"/>
        </w:rPr>
        <w:t> 万元，政府性基金收支预算 </w:t>
      </w:r>
      <w:r>
        <w:rPr/>
        <w:t>0</w:t>
      </w:r>
      <w:r>
        <w:rPr>
          <w:spacing w:val="-30"/>
        </w:rPr>
        <w:t> 万元。与 </w:t>
      </w:r>
      <w:r>
        <w:rPr/>
        <w:t>2020</w:t>
      </w:r>
      <w:r>
        <w:rPr>
          <w:spacing w:val="-17"/>
        </w:rPr>
        <w:t> 年相比， </w:t>
      </w:r>
      <w:r>
        <w:rPr>
          <w:spacing w:val="-23"/>
        </w:rPr>
        <w:t>一般公共预算收支预算增加 </w:t>
      </w:r>
      <w:r>
        <w:rPr/>
        <w:t>18.69</w:t>
      </w:r>
      <w:r>
        <w:rPr>
          <w:spacing w:val="-26"/>
        </w:rPr>
        <w:t> 万元，增长 </w:t>
      </w:r>
      <w:r>
        <w:rPr/>
        <w:t>8.09</w:t>
      </w:r>
      <w:r>
        <w:rPr>
          <w:spacing w:val="-19"/>
        </w:rPr>
        <w:t> %，主要</w:t>
      </w:r>
      <w:r>
        <w:rPr>
          <w:spacing w:val="-22"/>
        </w:rPr>
        <w:t>原因：人员经费及项目支出增加。政府性基金收支预算为 </w:t>
      </w:r>
      <w:r>
        <w:rPr/>
        <w:t>0 万元，无变化，主要原因是无政府性基金预算。</w:t>
      </w:r>
    </w:p>
    <w:p>
      <w:pPr>
        <w:pStyle w:val="BodyText"/>
        <w:spacing w:before="3"/>
        <w:ind w:left="760"/>
        <w:rPr>
          <w:rFonts w:ascii="黑体" w:eastAsia="黑体" w:hint="eastAsia"/>
        </w:rPr>
      </w:pPr>
      <w:r>
        <w:rPr>
          <w:rFonts w:ascii="黑体" w:eastAsia="黑体" w:hint="eastAsia"/>
        </w:rPr>
        <w:t>五、一般公共预算支出预算情况说明</w:t>
      </w:r>
    </w:p>
    <w:p>
      <w:pPr>
        <w:pStyle w:val="BodyText"/>
        <w:spacing w:before="214"/>
        <w:ind w:left="760"/>
      </w:pPr>
      <w:r>
        <w:rPr/>
        <w:t>漯河市工商业联合会 2021 年一般公共预算支出年初预</w:t>
      </w:r>
    </w:p>
    <w:p>
      <w:pPr>
        <w:pStyle w:val="BodyText"/>
        <w:spacing w:line="364" w:lineRule="auto" w:before="214"/>
        <w:ind w:left="120" w:right="259"/>
      </w:pPr>
      <w:r>
        <w:rPr>
          <w:spacing w:val="-27"/>
        </w:rPr>
        <w:t>算为 </w:t>
      </w:r>
      <w:r>
        <w:rPr/>
        <w:t>230.92</w:t>
      </w:r>
      <w:r>
        <w:rPr>
          <w:spacing w:val="-10"/>
        </w:rPr>
        <w:t> 万元。主要用于以下方面：行政运行</w:t>
      </w:r>
      <w:r>
        <w:rPr/>
        <w:t>（民主党</w:t>
      </w:r>
      <w:r>
        <w:rPr>
          <w:w w:val="99"/>
        </w:rPr>
        <w:t>派及工商联事务</w:t>
      </w:r>
      <w:r>
        <w:rPr>
          <w:spacing w:val="-159"/>
          <w:w w:val="99"/>
        </w:rPr>
        <w:t>）</w:t>
      </w:r>
      <w:r>
        <w:rPr>
          <w:w w:val="99"/>
        </w:rPr>
        <w:t>（</w:t>
      </w:r>
      <w:r>
        <w:rPr>
          <w:spacing w:val="2"/>
          <w:w w:val="99"/>
        </w:rPr>
        <w:t>类</w:t>
      </w:r>
      <w:r>
        <w:rPr>
          <w:w w:val="99"/>
        </w:rPr>
        <w:t>）支出</w:t>
      </w:r>
      <w:r>
        <w:rPr>
          <w:spacing w:val="-79"/>
        </w:rPr>
        <w:t> </w:t>
      </w:r>
      <w:r>
        <w:rPr>
          <w:spacing w:val="1"/>
          <w:w w:val="99"/>
        </w:rPr>
        <w:t>17</w:t>
      </w:r>
      <w:r>
        <w:rPr>
          <w:spacing w:val="-2"/>
          <w:w w:val="99"/>
        </w:rPr>
        <w:t>1</w:t>
      </w:r>
      <w:r>
        <w:rPr>
          <w:spacing w:val="1"/>
          <w:w w:val="99"/>
        </w:rPr>
        <w:t>.8</w:t>
      </w:r>
      <w:r>
        <w:rPr>
          <w:w w:val="99"/>
        </w:rPr>
        <w:t>3</w:t>
      </w:r>
      <w:r>
        <w:rPr>
          <w:spacing w:val="-82"/>
        </w:rPr>
        <w:t> </w:t>
      </w:r>
      <w:r>
        <w:rPr>
          <w:w w:val="99"/>
        </w:rPr>
        <w:t>万元，占</w:t>
      </w:r>
      <w:r>
        <w:rPr>
          <w:spacing w:val="-79"/>
        </w:rPr>
        <w:t> </w:t>
      </w:r>
      <w:r>
        <w:rPr>
          <w:spacing w:val="1"/>
          <w:w w:val="99"/>
        </w:rPr>
        <w:t>6</w:t>
      </w:r>
      <w:r>
        <w:rPr>
          <w:spacing w:val="-2"/>
          <w:w w:val="99"/>
        </w:rPr>
        <w:t>9</w:t>
      </w:r>
      <w:r>
        <w:rPr>
          <w:w w:val="99"/>
        </w:rPr>
        <w:t>%；参政议</w:t>
      </w:r>
      <w:r>
        <w:rPr>
          <w:spacing w:val="-31"/>
        </w:rPr>
        <w:t>政</w:t>
      </w:r>
      <w:r>
        <w:rPr/>
        <w:t>（民主党派及工商联事务）</w:t>
      </w:r>
      <w:r>
        <w:rPr>
          <w:spacing w:val="-17"/>
        </w:rPr>
        <w:t> (类) 支出 </w:t>
      </w:r>
      <w:r>
        <w:rPr/>
        <w:t>17.6</w:t>
      </w:r>
      <w:r>
        <w:rPr>
          <w:spacing w:val="-34"/>
        </w:rPr>
        <w:t> 万元，占 </w:t>
      </w:r>
      <w:r>
        <w:rPr/>
        <w:t>7%； </w:t>
      </w:r>
      <w:r>
        <w:rPr>
          <w:spacing w:val="-6"/>
        </w:rPr>
        <w:t>其他民主党派及工商联事务(类) 支出 </w:t>
      </w:r>
      <w:r>
        <w:rPr/>
        <w:t>3</w:t>
      </w:r>
      <w:r>
        <w:rPr>
          <w:spacing w:val="-28"/>
        </w:rPr>
        <w:t> 万元，占 </w:t>
      </w:r>
      <w:r>
        <w:rPr/>
        <w:t>1%；行政</w:t>
      </w:r>
      <w:r>
        <w:rPr>
          <w:spacing w:val="-5"/>
        </w:rPr>
        <w:t>单位离退休</w:t>
      </w:r>
      <w:r>
        <w:rPr/>
        <w:t>（类</w:t>
      </w:r>
      <w:r>
        <w:rPr>
          <w:spacing w:val="-22"/>
        </w:rPr>
        <w:t>）</w:t>
      </w:r>
      <w:r>
        <w:rPr>
          <w:spacing w:val="-28"/>
        </w:rPr>
        <w:t>支出 </w:t>
      </w:r>
      <w:r>
        <w:rPr/>
        <w:t>18.43</w:t>
      </w:r>
      <w:r>
        <w:rPr>
          <w:spacing w:val="-33"/>
        </w:rPr>
        <w:t> 万元，占 </w:t>
      </w:r>
      <w:r>
        <w:rPr>
          <w:spacing w:val="-8"/>
        </w:rPr>
        <w:t>7%</w:t>
      </w:r>
      <w:r>
        <w:rPr>
          <w:spacing w:val="-3"/>
        </w:rPr>
        <w:t>；机关事业单位基</w:t>
      </w:r>
      <w:r>
        <w:rPr>
          <w:spacing w:val="-6"/>
        </w:rPr>
        <w:t>本养老保险缴费</w:t>
      </w:r>
      <w:r>
        <w:rPr/>
        <w:t>（类</w:t>
      </w:r>
      <w:r>
        <w:rPr>
          <w:spacing w:val="-22"/>
        </w:rPr>
        <w:t>）</w:t>
      </w:r>
      <w:r>
        <w:rPr>
          <w:spacing w:val="-28"/>
        </w:rPr>
        <w:t>支出 </w:t>
      </w:r>
      <w:r>
        <w:rPr/>
        <w:t>14.04</w:t>
      </w:r>
      <w:r>
        <w:rPr>
          <w:spacing w:val="-33"/>
        </w:rPr>
        <w:t> 万元，占 </w:t>
      </w:r>
      <w:r>
        <w:rPr>
          <w:spacing w:val="-8"/>
        </w:rPr>
        <w:t>6</w:t>
      </w:r>
      <w:r>
        <w:rPr>
          <w:spacing w:val="-4"/>
        </w:rPr>
        <w:t>%；其他社会保</w:t>
      </w:r>
      <w:r>
        <w:rPr>
          <w:spacing w:val="-1"/>
          <w:w w:val="99"/>
        </w:rPr>
        <w:t>障和就业(类)</w:t>
      </w:r>
      <w:r>
        <w:rPr>
          <w:spacing w:val="2"/>
        </w:rPr>
        <w:t> </w:t>
      </w:r>
      <w:r>
        <w:rPr>
          <w:spacing w:val="24"/>
          <w:w w:val="99"/>
        </w:rPr>
        <w:t>支出</w:t>
      </w:r>
      <w:r>
        <w:rPr>
          <w:spacing w:val="1"/>
          <w:w w:val="99"/>
        </w:rPr>
        <w:t>0.</w:t>
      </w:r>
      <w:r>
        <w:rPr>
          <w:spacing w:val="-2"/>
          <w:w w:val="99"/>
        </w:rPr>
        <w:t>1</w:t>
      </w:r>
      <w:r>
        <w:rPr>
          <w:w w:val="99"/>
        </w:rPr>
        <w:t>8</w:t>
      </w:r>
      <w:r>
        <w:rPr>
          <w:spacing w:val="-111"/>
        </w:rPr>
        <w:t> </w:t>
      </w:r>
      <w:r>
        <w:rPr>
          <w:spacing w:val="-28"/>
          <w:w w:val="99"/>
        </w:rPr>
        <w:t>万元，占</w:t>
      </w:r>
      <w:r>
        <w:rPr>
          <w:spacing w:val="1"/>
          <w:w w:val="99"/>
        </w:rPr>
        <w:t>0.</w:t>
      </w:r>
      <w:r>
        <w:rPr>
          <w:spacing w:val="-2"/>
          <w:w w:val="99"/>
        </w:rPr>
        <w:t>0</w:t>
      </w:r>
      <w:r>
        <w:rPr>
          <w:spacing w:val="1"/>
          <w:w w:val="99"/>
        </w:rPr>
        <w:t>0</w:t>
      </w:r>
      <w:r>
        <w:rPr>
          <w:spacing w:val="-2"/>
          <w:w w:val="99"/>
        </w:rPr>
        <w:t>1</w:t>
      </w:r>
      <w:r>
        <w:rPr>
          <w:spacing w:val="-17"/>
          <w:w w:val="99"/>
        </w:rPr>
        <w:t>%；行政单位医疗(类)</w:t>
      </w:r>
      <w:r>
        <w:rPr>
          <w:spacing w:val="-40"/>
        </w:rPr>
        <w:t>支出 </w:t>
      </w:r>
      <w:r>
        <w:rPr/>
        <w:t>4.83</w:t>
      </w:r>
      <w:r>
        <w:rPr>
          <w:spacing w:val="-33"/>
        </w:rPr>
        <w:t> 万元，占 </w:t>
      </w:r>
      <w:r>
        <w:rPr>
          <w:spacing w:val="-8"/>
        </w:rPr>
        <w:t>2</w:t>
      </w:r>
      <w:r>
        <w:rPr>
          <w:spacing w:val="-7"/>
        </w:rPr>
        <w:t>%；住房公积金</w:t>
      </w:r>
      <w:r>
        <w:rPr/>
        <w:t>（类</w:t>
      </w:r>
      <w:r>
        <w:rPr>
          <w:spacing w:val="-22"/>
        </w:rPr>
        <w:t>）</w:t>
      </w:r>
      <w:r>
        <w:rPr>
          <w:spacing w:val="-28"/>
        </w:rPr>
        <w:t>支出 </w:t>
      </w:r>
      <w:r>
        <w:rPr/>
        <w:t>15.99</w:t>
      </w:r>
      <w:r>
        <w:rPr>
          <w:spacing w:val="-22"/>
        </w:rPr>
        <w:t> 万元， </w:t>
      </w:r>
      <w:r>
        <w:rPr>
          <w:spacing w:val="-51"/>
        </w:rPr>
        <w:t>占 </w:t>
      </w:r>
      <w:r>
        <w:rPr/>
        <w:t>6%；公务员医疗补助（类）</w:t>
      </w:r>
      <w:r>
        <w:rPr>
          <w:spacing w:val="-27"/>
        </w:rPr>
        <w:t>支出 </w:t>
      </w:r>
      <w:r>
        <w:rPr/>
        <w:t>3.71</w:t>
      </w:r>
      <w:r>
        <w:rPr>
          <w:spacing w:val="-28"/>
        </w:rPr>
        <w:t> 万元，占 </w:t>
      </w:r>
      <w:r>
        <w:rPr/>
        <w:t>2%。</w:t>
      </w:r>
    </w:p>
    <w:p>
      <w:pPr>
        <w:pStyle w:val="BodyText"/>
        <w:spacing w:before="7"/>
        <w:ind w:left="760"/>
        <w:rPr>
          <w:rFonts w:ascii="黑体" w:eastAsia="黑体" w:hint="eastAsia"/>
        </w:rPr>
      </w:pPr>
      <w:r>
        <w:rPr>
          <w:rFonts w:ascii="黑体" w:eastAsia="黑体" w:hint="eastAsia"/>
        </w:rPr>
        <w:t>六、支出预算经济分类情况说明</w:t>
      </w:r>
    </w:p>
    <w:p>
      <w:pPr>
        <w:pStyle w:val="BodyText"/>
        <w:spacing w:line="340" w:lineRule="auto" w:before="250"/>
        <w:ind w:left="120" w:right="419" w:firstLine="640"/>
        <w:jc w:val="both"/>
      </w:pPr>
      <w:r>
        <w:rPr>
          <w:spacing w:val="-4"/>
        </w:rPr>
        <w:t>按照《财政部关于印发&lt;支出经济分类科目改革方案&gt;的</w:t>
      </w:r>
      <w:r>
        <w:rPr/>
        <w:t>通知》(财预〔2017</w:t>
      </w:r>
      <w:r>
        <w:rPr>
          <w:spacing w:val="5"/>
        </w:rPr>
        <w:t>〕</w:t>
      </w:r>
      <w:r>
        <w:rPr/>
        <w:t>98</w:t>
      </w:r>
      <w:r>
        <w:rPr>
          <w:spacing w:val="-21"/>
        </w:rPr>
        <w:t> 号)要求，从 </w:t>
      </w:r>
      <w:r>
        <w:rPr/>
        <w:t>2018</w:t>
      </w:r>
      <w:r>
        <w:rPr>
          <w:spacing w:val="-11"/>
        </w:rPr>
        <w:t> 年起全面实施支出经济分类科目改革，根据政府预算管理和部门预算管理的</w:t>
      </w:r>
      <w:r>
        <w:rPr>
          <w:spacing w:val="-9"/>
        </w:rPr>
        <w:t>不同特点，分设部门预算支出经济分类科目和政府预算支出</w:t>
      </w:r>
      <w:r>
        <w:rPr>
          <w:spacing w:val="-3"/>
        </w:rPr>
        <w:t>经济分类科目，两套科目之间保持对应关系。我部门《支出</w:t>
      </w:r>
    </w:p>
    <w:p>
      <w:pPr>
        <w:spacing w:after="0" w:line="340" w:lineRule="auto"/>
        <w:jc w:val="both"/>
        <w:sectPr>
          <w:pgSz w:w="11910" w:h="16840"/>
          <w:pgMar w:header="0" w:footer="990" w:top="1500" w:bottom="1180" w:left="1680" w:right="1380"/>
        </w:sectPr>
      </w:pPr>
    </w:p>
    <w:p>
      <w:pPr>
        <w:pStyle w:val="BodyText"/>
        <w:spacing w:line="340" w:lineRule="auto" w:before="26"/>
        <w:ind w:left="120" w:right="373"/>
      </w:pPr>
      <w:r>
        <w:rPr/>
        <w:t>经济分类汇总表》按两套经济分类科目分别反映不同资金来源的全部预算支出。</w:t>
      </w:r>
    </w:p>
    <w:p>
      <w:pPr>
        <w:pStyle w:val="BodyText"/>
        <w:spacing w:line="369" w:lineRule="exact"/>
        <w:ind w:left="760"/>
        <w:rPr>
          <w:rFonts w:ascii="黑体" w:eastAsia="黑体" w:hint="eastAsia"/>
        </w:rPr>
      </w:pPr>
      <w:r>
        <w:rPr>
          <w:rFonts w:ascii="黑体" w:eastAsia="黑体" w:hint="eastAsia"/>
        </w:rPr>
        <w:t>七、政府性基金预算支出情况说明</w:t>
      </w:r>
    </w:p>
    <w:p>
      <w:pPr>
        <w:pStyle w:val="BodyText"/>
        <w:spacing w:before="214"/>
        <w:ind w:left="760"/>
      </w:pPr>
      <w:r>
        <w:rPr/>
        <w:t>我部门 2021 年无政府性基金预算拨款安排的支出。</w:t>
      </w:r>
    </w:p>
    <w:p>
      <w:pPr>
        <w:pStyle w:val="BodyText"/>
        <w:spacing w:before="214"/>
        <w:ind w:left="760"/>
        <w:rPr>
          <w:rFonts w:ascii="黑体" w:eastAsia="黑体" w:hint="eastAsia"/>
        </w:rPr>
      </w:pPr>
      <w:r>
        <w:rPr>
          <w:rFonts w:ascii="黑体" w:eastAsia="黑体" w:hint="eastAsia"/>
        </w:rPr>
        <w:t>八、国有资本经营预算支出情况说明</w:t>
      </w:r>
    </w:p>
    <w:p>
      <w:pPr>
        <w:pStyle w:val="BodyText"/>
        <w:spacing w:line="364" w:lineRule="auto" w:before="214"/>
        <w:ind w:left="120" w:right="485" w:firstLine="640"/>
      </w:pPr>
      <w:r>
        <w:rPr>
          <w:spacing w:val="-21"/>
        </w:rPr>
        <w:t>我部门 </w:t>
      </w:r>
      <w:r>
        <w:rPr/>
        <w:t>2021</w:t>
      </w:r>
      <w:r>
        <w:rPr>
          <w:spacing w:val="-17"/>
        </w:rPr>
        <w:t> 年国有资本经营预算 </w:t>
      </w:r>
      <w:r>
        <w:rPr/>
        <w:t>0</w:t>
      </w:r>
      <w:r>
        <w:rPr>
          <w:spacing w:val="-21"/>
        </w:rPr>
        <w:t> 万元，</w:t>
      </w:r>
      <w:r>
        <w:rPr/>
        <w:t>2021</w:t>
      </w:r>
      <w:r>
        <w:rPr>
          <w:spacing w:val="-21"/>
        </w:rPr>
        <w:t> 年无国有资本经营预算支出。</w:t>
      </w:r>
    </w:p>
    <w:p>
      <w:pPr>
        <w:pStyle w:val="BodyText"/>
        <w:spacing w:before="1"/>
        <w:ind w:left="760"/>
        <w:rPr>
          <w:rFonts w:ascii="黑体" w:hAnsi="黑体" w:eastAsia="黑体" w:hint="eastAsia"/>
        </w:rPr>
      </w:pPr>
      <w:r>
        <w:rPr>
          <w:rFonts w:ascii="黑体" w:hAnsi="黑体" w:eastAsia="黑体" w:hint="eastAsia"/>
        </w:rPr>
        <w:t>九、“三公”经费支出预算情况说明</w:t>
      </w:r>
    </w:p>
    <w:p>
      <w:pPr>
        <w:pStyle w:val="BodyText"/>
        <w:spacing w:line="364" w:lineRule="auto" w:before="214"/>
        <w:ind w:left="120" w:right="259" w:firstLine="640"/>
      </w:pPr>
      <w:r>
        <w:rPr>
          <w:spacing w:val="-21"/>
        </w:rPr>
        <w:t>我部门 </w:t>
      </w:r>
      <w:r>
        <w:rPr/>
        <w:t>2021</w:t>
      </w:r>
      <w:r>
        <w:rPr>
          <w:spacing w:val="-27"/>
        </w:rPr>
        <w:t> 年“三公”经费预算为 </w:t>
      </w:r>
      <w:r>
        <w:rPr/>
        <w:t>2</w:t>
      </w:r>
      <w:r>
        <w:rPr>
          <w:spacing w:val="-37"/>
        </w:rPr>
        <w:t> 万元。</w:t>
      </w:r>
      <w:r>
        <w:rPr/>
        <w:t>2021</w:t>
      </w:r>
      <w:r>
        <w:rPr>
          <w:spacing w:val="-37"/>
        </w:rPr>
        <w:t> 年“三</w:t>
      </w:r>
      <w:r>
        <w:rPr>
          <w:spacing w:val="-34"/>
        </w:rPr>
        <w:t>公”经费支出预算数比 </w:t>
      </w:r>
      <w:r>
        <w:rPr/>
        <w:t>2020</w:t>
      </w:r>
      <w:r>
        <w:rPr>
          <w:spacing w:val="-18"/>
        </w:rPr>
        <w:t> 年减少 </w:t>
      </w:r>
      <w:r>
        <w:rPr/>
        <w:t>1</w:t>
      </w:r>
      <w:r>
        <w:rPr>
          <w:spacing w:val="-10"/>
        </w:rPr>
        <w:t> 万元。主要原因是： </w:t>
      </w:r>
      <w:r>
        <w:rPr>
          <w:spacing w:val="-16"/>
          <w:w w:val="95"/>
        </w:rPr>
        <w:t>根据中央“八项规定”和省委省政府、市委市政府相关要求， </w:t>
      </w:r>
      <w:r>
        <w:rPr>
          <w:spacing w:val="-13"/>
        </w:rPr>
        <w:t>我部门采取诸多措施，抓好“三公”经费预算管理，推行厉</w:t>
      </w:r>
      <w:r>
        <w:rPr>
          <w:spacing w:val="-17"/>
        </w:rPr>
        <w:t>行节约、反对浪费的工作作风，从严控制“三公”经费开支。</w:t>
      </w:r>
    </w:p>
    <w:p>
      <w:pPr>
        <w:pStyle w:val="BodyText"/>
        <w:spacing w:before="64"/>
        <w:ind w:left="760"/>
      </w:pPr>
      <w:r>
        <w:rPr/>
        <w:t>具体支出情况如下：</w:t>
      </w:r>
    </w:p>
    <w:p>
      <w:pPr>
        <w:spacing w:line="338" w:lineRule="auto" w:before="171"/>
        <w:ind w:left="120" w:right="406" w:firstLine="640"/>
        <w:jc w:val="both"/>
        <w:rPr>
          <w:rFonts w:ascii="仿宋" w:eastAsia="仿宋" w:hint="eastAsia"/>
          <w:sz w:val="32"/>
        </w:rPr>
      </w:pPr>
      <w:r>
        <w:rPr>
          <w:rFonts w:ascii="仿宋" w:eastAsia="仿宋" w:hint="eastAsia"/>
          <w:b/>
          <w:sz w:val="32"/>
        </w:rPr>
        <w:t>（一</w:t>
      </w:r>
      <w:r>
        <w:rPr>
          <w:rFonts w:ascii="仿宋" w:eastAsia="仿宋" w:hint="eastAsia"/>
          <w:b/>
          <w:spacing w:val="-27"/>
          <w:sz w:val="32"/>
        </w:rPr>
        <w:t>）</w:t>
      </w:r>
      <w:r>
        <w:rPr>
          <w:rFonts w:ascii="仿宋" w:eastAsia="仿宋" w:hint="eastAsia"/>
          <w:b/>
          <w:spacing w:val="-7"/>
          <w:sz w:val="32"/>
        </w:rPr>
        <w:t>因公出国</w:t>
      </w:r>
      <w:r>
        <w:rPr>
          <w:rFonts w:ascii="仿宋" w:eastAsia="仿宋" w:hint="eastAsia"/>
          <w:b/>
          <w:sz w:val="32"/>
        </w:rPr>
        <w:t>（境</w:t>
      </w:r>
      <w:r>
        <w:rPr>
          <w:rFonts w:ascii="仿宋" w:eastAsia="仿宋" w:hint="eastAsia"/>
          <w:b/>
          <w:spacing w:val="-24"/>
          <w:sz w:val="32"/>
        </w:rPr>
        <w:t>）</w:t>
      </w:r>
      <w:r>
        <w:rPr>
          <w:rFonts w:ascii="仿宋" w:eastAsia="仿宋" w:hint="eastAsia"/>
          <w:b/>
          <w:spacing w:val="-8"/>
          <w:sz w:val="32"/>
        </w:rPr>
        <w:t>费 </w:t>
      </w:r>
      <w:r>
        <w:rPr>
          <w:rFonts w:ascii="仿宋" w:eastAsia="仿宋" w:hint="eastAsia"/>
          <w:b/>
          <w:sz w:val="32"/>
        </w:rPr>
        <w:t>0</w:t>
      </w:r>
      <w:r>
        <w:rPr>
          <w:rFonts w:ascii="仿宋" w:eastAsia="仿宋" w:hint="eastAsia"/>
          <w:b/>
          <w:spacing w:val="-29"/>
          <w:sz w:val="32"/>
        </w:rPr>
        <w:t> 万元。</w:t>
      </w:r>
      <w:r>
        <w:rPr>
          <w:rFonts w:ascii="仿宋" w:eastAsia="仿宋" w:hint="eastAsia"/>
          <w:sz w:val="32"/>
        </w:rPr>
        <w:t>主要用于单位工作人员公务出国（境）</w:t>
      </w:r>
      <w:r>
        <w:rPr>
          <w:rFonts w:ascii="仿宋" w:eastAsia="仿宋" w:hint="eastAsia"/>
          <w:spacing w:val="-1"/>
          <w:sz w:val="32"/>
        </w:rPr>
        <w:t>的住宿费、差旅费、伙食补助费、杂费、</w:t>
      </w:r>
      <w:r>
        <w:rPr>
          <w:rFonts w:ascii="仿宋" w:eastAsia="仿宋" w:hint="eastAsia"/>
          <w:spacing w:val="-12"/>
          <w:sz w:val="32"/>
        </w:rPr>
        <w:t>培训费等支出。预算数比 </w:t>
      </w:r>
      <w:r>
        <w:rPr>
          <w:rFonts w:ascii="仿宋" w:eastAsia="仿宋" w:hint="eastAsia"/>
          <w:sz w:val="32"/>
        </w:rPr>
        <w:t>2020</w:t>
      </w:r>
      <w:r>
        <w:rPr>
          <w:rFonts w:ascii="仿宋" w:eastAsia="仿宋" w:hint="eastAsia"/>
          <w:spacing w:val="-17"/>
          <w:sz w:val="32"/>
        </w:rPr>
        <w:t> 年无变化，</w:t>
      </w:r>
      <w:r>
        <w:rPr>
          <w:rFonts w:ascii="仿宋" w:eastAsia="仿宋" w:hint="eastAsia"/>
          <w:spacing w:val="-16"/>
          <w:sz w:val="32"/>
        </w:rPr>
        <w:t>0 万元，主要原因</w:t>
      </w:r>
    </w:p>
    <w:p>
      <w:pPr>
        <w:pStyle w:val="BodyText"/>
        <w:spacing w:before="6"/>
        <w:ind w:left="120"/>
      </w:pPr>
      <w:r>
        <w:rPr/>
        <w:t>：加强出国经费管理，对出国经费进行压缩。</w:t>
      </w:r>
    </w:p>
    <w:p>
      <w:pPr>
        <w:pStyle w:val="Heading3"/>
        <w:rPr>
          <w:rFonts w:ascii="仿宋" w:eastAsia="仿宋" w:hint="eastAsia"/>
          <w:b w:val="0"/>
        </w:rPr>
      </w:pPr>
      <w:r>
        <w:rPr>
          <w:rFonts w:ascii="仿宋" w:eastAsia="仿宋" w:hint="eastAsia"/>
        </w:rPr>
        <w:t>（二）公务用车购置及运行费 1.50 万元。</w:t>
      </w:r>
      <w:r>
        <w:rPr>
          <w:rFonts w:ascii="仿宋" w:eastAsia="仿宋" w:hint="eastAsia"/>
          <w:b w:val="0"/>
        </w:rPr>
        <w:t>其中，公务</w:t>
      </w:r>
    </w:p>
    <w:p>
      <w:pPr>
        <w:pStyle w:val="BodyText"/>
        <w:spacing w:line="340" w:lineRule="auto" w:before="168"/>
        <w:ind w:left="120" w:right="420"/>
      </w:pPr>
      <w:r>
        <w:rPr>
          <w:spacing w:val="-14"/>
        </w:rPr>
        <w:t>用车购置费 </w:t>
      </w:r>
      <w:r>
        <w:rPr/>
        <w:t>0</w:t>
      </w:r>
      <w:r>
        <w:rPr>
          <w:spacing w:val="-16"/>
        </w:rPr>
        <w:t> 万元；公务用车运行维护费 </w:t>
      </w:r>
      <w:r>
        <w:rPr/>
        <w:t>1.50</w:t>
      </w:r>
      <w:r>
        <w:rPr>
          <w:spacing w:val="-15"/>
        </w:rPr>
        <w:t> 万元，主要</w:t>
      </w:r>
      <w:r>
        <w:rPr>
          <w:spacing w:val="-15"/>
          <w:w w:val="95"/>
        </w:rPr>
        <w:t>用于开展工作所需公务用车的燃料费、维修费、过路过桥费</w:t>
      </w:r>
    </w:p>
    <w:p>
      <w:pPr>
        <w:pStyle w:val="BodyText"/>
        <w:spacing w:line="338" w:lineRule="auto"/>
        <w:ind w:left="120" w:right="420"/>
      </w:pPr>
      <w:r>
        <w:rPr>
          <w:spacing w:val="-1"/>
        </w:rPr>
        <w:t>、保险费等支出。公务用车购置费预算数与 </w:t>
      </w:r>
      <w:r>
        <w:rPr/>
        <w:t>2020</w:t>
      </w:r>
      <w:r>
        <w:rPr>
          <w:spacing w:val="-17"/>
        </w:rPr>
        <w:t> 年持平， </w:t>
      </w:r>
      <w:r>
        <w:rPr>
          <w:spacing w:val="-10"/>
          <w:w w:val="95"/>
        </w:rPr>
        <w:t>主要原因：无购买公务车辆。公务用车运行维护费预算数比</w:t>
      </w:r>
    </w:p>
    <w:p>
      <w:pPr>
        <w:spacing w:after="0" w:line="338" w:lineRule="auto"/>
        <w:sectPr>
          <w:footerReference w:type="default" r:id="rId6"/>
          <w:pgSz w:w="11910" w:h="16840"/>
          <w:pgMar w:footer="990" w:header="0" w:top="1540" w:bottom="1180" w:left="1680" w:right="1380"/>
          <w:pgNumType w:start="10"/>
        </w:sectPr>
      </w:pPr>
    </w:p>
    <w:p>
      <w:pPr>
        <w:pStyle w:val="BodyText"/>
        <w:spacing w:line="340" w:lineRule="auto" w:before="30"/>
        <w:ind w:left="120" w:right="420"/>
      </w:pPr>
      <w:r>
        <w:rPr/>
        <w:t>2020</w:t>
      </w:r>
      <w:r>
        <w:rPr>
          <w:spacing w:val="-15"/>
        </w:rPr>
        <w:t> 年持平，主要原因：严格贯彻落实中央“八项规定”精神和厉行节约要求，从严从紧控制公务用车支出。</w:t>
      </w:r>
    </w:p>
    <w:p>
      <w:pPr>
        <w:spacing w:line="345" w:lineRule="exact" w:before="0"/>
        <w:ind w:left="760" w:right="0" w:firstLine="0"/>
        <w:jc w:val="left"/>
        <w:rPr>
          <w:rFonts w:ascii="仿宋" w:eastAsia="仿宋" w:hint="eastAsia"/>
          <w:sz w:val="32"/>
        </w:rPr>
      </w:pPr>
      <w:r>
        <w:rPr>
          <w:rFonts w:ascii="仿宋" w:eastAsia="仿宋" w:hint="eastAsia"/>
          <w:b/>
          <w:sz w:val="32"/>
        </w:rPr>
        <w:t>（三）公务接待费 0.5 万元。</w:t>
      </w:r>
      <w:r>
        <w:rPr>
          <w:rFonts w:ascii="仿宋" w:eastAsia="仿宋" w:hint="eastAsia"/>
          <w:sz w:val="32"/>
        </w:rPr>
        <w:t>主要用于按规定开支的各</w:t>
      </w:r>
    </w:p>
    <w:p>
      <w:pPr>
        <w:pStyle w:val="BodyText"/>
        <w:spacing w:before="214"/>
        <w:ind w:left="120"/>
      </w:pPr>
      <w:r>
        <w:rPr/>
        <w:t>类公务接待（含外宾接待）支出。预算数比 2020 年减少</w:t>
      </w:r>
    </w:p>
    <w:p>
      <w:pPr>
        <w:pStyle w:val="BodyText"/>
        <w:spacing w:line="364" w:lineRule="auto" w:before="214"/>
        <w:ind w:left="120" w:right="259"/>
      </w:pPr>
      <w:r>
        <w:rPr/>
        <w:t>1</w:t>
      </w:r>
      <w:r>
        <w:rPr>
          <w:spacing w:val="-10"/>
        </w:rPr>
        <w:t> 万元。主要原因：严格执行《党政机关国内公务接待管理</w:t>
      </w:r>
      <w:r>
        <w:rPr>
          <w:spacing w:val="-16"/>
          <w:w w:val="95"/>
        </w:rPr>
        <w:t>规定》等办法，不断规范公务接待管理，严格接待审批控制， </w:t>
      </w:r>
      <w:r>
        <w:rPr>
          <w:spacing w:val="-16"/>
        </w:rPr>
        <w:t>厉行勤俭节约，不断压缩公务接待费支出。</w:t>
      </w:r>
    </w:p>
    <w:p>
      <w:pPr>
        <w:pStyle w:val="BodyText"/>
        <w:spacing w:before="62"/>
        <w:ind w:left="760"/>
        <w:rPr>
          <w:rFonts w:ascii="黑体" w:eastAsia="黑体" w:hint="eastAsia"/>
        </w:rPr>
      </w:pPr>
      <w:r>
        <w:rPr>
          <w:rFonts w:ascii="黑体" w:eastAsia="黑体" w:hint="eastAsia"/>
          <w:w w:val="95"/>
        </w:rPr>
        <w:t>十、其他重要事项的情况说明</w:t>
      </w:r>
    </w:p>
    <w:p>
      <w:pPr>
        <w:pStyle w:val="Heading3"/>
      </w:pPr>
      <w:r>
        <w:rPr>
          <w:w w:val="95"/>
        </w:rPr>
        <w:t>（一）机关运行经费支出情况</w:t>
      </w:r>
    </w:p>
    <w:p>
      <w:pPr>
        <w:pStyle w:val="BodyText"/>
        <w:spacing w:before="111"/>
        <w:ind w:left="760"/>
      </w:pPr>
      <w:r>
        <w:rPr/>
        <w:t>漯河市工商业联合会 2021 年机关运行经费支出预算</w:t>
      </w:r>
    </w:p>
    <w:p>
      <w:pPr>
        <w:pStyle w:val="BodyText"/>
        <w:spacing w:before="214"/>
        <w:ind w:left="120"/>
      </w:pPr>
      <w:r>
        <w:rPr/>
        <w:t>21.19 万元，主要保障机构正常运转及正常履职需要。</w:t>
      </w:r>
    </w:p>
    <w:p>
      <w:pPr>
        <w:pStyle w:val="Heading3"/>
        <w:spacing w:before="274"/>
      </w:pPr>
      <w:r>
        <w:rPr/>
        <w:t>（二）政府采购支出情况</w:t>
      </w:r>
    </w:p>
    <w:p>
      <w:pPr>
        <w:pStyle w:val="BodyText"/>
        <w:spacing w:before="108"/>
        <w:ind w:left="760"/>
      </w:pPr>
      <w:r>
        <w:rPr/>
        <w:t>2021 年政府采购预算安排 1.19 万元，其中：政府采购</w:t>
      </w:r>
    </w:p>
    <w:p>
      <w:pPr>
        <w:pStyle w:val="BodyText"/>
        <w:spacing w:before="214"/>
        <w:ind w:left="120"/>
      </w:pPr>
      <w:r>
        <w:rPr/>
        <w:t>货物预算 1.19 万元、政府采购工程预算 0 万元、政府采购</w:t>
      </w:r>
    </w:p>
    <w:p>
      <w:pPr>
        <w:pStyle w:val="BodyText"/>
        <w:spacing w:before="214"/>
        <w:ind w:left="120"/>
      </w:pPr>
      <w:r>
        <w:rPr/>
        <w:t>服务预算 0 万元。</w:t>
      </w:r>
    </w:p>
    <w:p>
      <w:pPr>
        <w:pStyle w:val="Heading3"/>
        <w:spacing w:before="214"/>
      </w:pPr>
      <w:r>
        <w:rPr/>
        <w:t>（三）政府购买服务支出情况</w:t>
      </w:r>
    </w:p>
    <w:p>
      <w:pPr>
        <w:pStyle w:val="BodyText"/>
        <w:spacing w:before="214"/>
        <w:ind w:left="760"/>
      </w:pPr>
      <w:r>
        <w:rPr/>
        <w:t>2021 年政府购买服务预算安排 0 万元。</w:t>
      </w:r>
    </w:p>
    <w:p>
      <w:pPr>
        <w:pStyle w:val="Heading3"/>
        <w:spacing w:before="274"/>
      </w:pPr>
      <w:r>
        <w:rPr/>
        <w:t>（四）绩效目标设置情况</w:t>
      </w:r>
    </w:p>
    <w:p>
      <w:pPr>
        <w:pStyle w:val="BodyText"/>
        <w:spacing w:line="364" w:lineRule="auto" w:before="111"/>
        <w:ind w:left="120" w:right="417" w:firstLine="640"/>
        <w:jc w:val="both"/>
      </w:pPr>
      <w:r>
        <w:rPr/>
        <w:t>2021</w:t>
      </w:r>
      <w:r>
        <w:rPr>
          <w:spacing w:val="-15"/>
        </w:rPr>
        <w:t> 年，漯河市工商业联合会预算项目均按照要求编制</w:t>
      </w:r>
      <w:r>
        <w:rPr>
          <w:spacing w:val="-9"/>
        </w:rPr>
        <w:t>了绩效目标，从项目产出、项目效益、满意度等方面设置了</w:t>
      </w:r>
      <w:r>
        <w:rPr>
          <w:spacing w:val="-6"/>
          <w:w w:val="95"/>
        </w:rPr>
        <w:t>绩效指标，综合反映项目预期完成的数量、实效、质量，预</w:t>
      </w:r>
    </w:p>
    <w:p>
      <w:pPr>
        <w:spacing w:after="0" w:line="364" w:lineRule="auto"/>
        <w:jc w:val="both"/>
        <w:sectPr>
          <w:pgSz w:w="11910" w:h="16840"/>
          <w:pgMar w:header="0" w:footer="990" w:top="1560" w:bottom="1180" w:left="1680" w:right="1380"/>
        </w:sectPr>
      </w:pPr>
    </w:p>
    <w:p>
      <w:pPr>
        <w:pStyle w:val="BodyText"/>
        <w:spacing w:line="364" w:lineRule="auto" w:before="30"/>
        <w:ind w:left="120" w:right="373"/>
      </w:pPr>
      <w:r>
        <w:rPr/>
        <w:t>期达到的社会经济效益、可持续影响以及服务对象满意度等情况。</w:t>
      </w:r>
    </w:p>
    <w:p>
      <w:pPr>
        <w:pStyle w:val="Heading3"/>
        <w:spacing w:before="37"/>
      </w:pPr>
      <w:r>
        <w:rPr/>
        <w:t>（五）国有资产占有情况</w:t>
      </w:r>
    </w:p>
    <w:p>
      <w:pPr>
        <w:pStyle w:val="BodyText"/>
        <w:spacing w:before="135"/>
        <w:ind w:right="420"/>
        <w:jc w:val="right"/>
      </w:pPr>
      <w:r>
        <w:rPr/>
        <w:t>2020</w:t>
      </w:r>
      <w:r>
        <w:rPr>
          <w:spacing w:val="-18"/>
        </w:rPr>
        <w:t> 年期末，我部门共有车辆 </w:t>
      </w:r>
      <w:r>
        <w:rPr/>
        <w:t>2</w:t>
      </w:r>
      <w:r>
        <w:rPr>
          <w:spacing w:val="-17"/>
        </w:rPr>
        <w:t> 辆，其中：一般公务用</w:t>
      </w:r>
    </w:p>
    <w:p>
      <w:pPr>
        <w:pStyle w:val="BodyText"/>
        <w:spacing w:before="214"/>
        <w:ind w:right="405"/>
        <w:jc w:val="right"/>
      </w:pPr>
      <w:r>
        <w:rPr>
          <w:spacing w:val="-41"/>
        </w:rPr>
        <w:t>车 </w:t>
      </w:r>
      <w:r>
        <w:rPr/>
        <w:t>2</w:t>
      </w:r>
      <w:r>
        <w:rPr>
          <w:spacing w:val="-17"/>
        </w:rPr>
        <w:t> 辆、一般执法执勤用车 </w:t>
      </w:r>
      <w:r>
        <w:rPr/>
        <w:t>0</w:t>
      </w:r>
      <w:r>
        <w:rPr>
          <w:spacing w:val="-16"/>
        </w:rPr>
        <w:t> 辆、特种专业技术用车 </w:t>
      </w:r>
      <w:r>
        <w:rPr/>
        <w:t>0</w:t>
      </w:r>
      <w:r>
        <w:rPr>
          <w:spacing w:val="-28"/>
        </w:rPr>
        <w:t> 辆，</w:t>
      </w:r>
    </w:p>
    <w:p>
      <w:pPr>
        <w:pStyle w:val="BodyText"/>
        <w:spacing w:before="214"/>
        <w:ind w:left="120"/>
      </w:pPr>
      <w:r>
        <w:rPr/>
        <w:t>其他用车 0 辆。</w:t>
      </w:r>
    </w:p>
    <w:p>
      <w:pPr>
        <w:pStyle w:val="BodyText"/>
        <w:spacing w:before="214"/>
        <w:ind w:right="420"/>
        <w:jc w:val="right"/>
      </w:pPr>
      <w:r>
        <w:rPr>
          <w:w w:val="99"/>
        </w:rPr>
        <w:t>单价</w:t>
      </w:r>
      <w:r>
        <w:rPr>
          <w:spacing w:val="-79"/>
        </w:rPr>
        <w:t> </w:t>
      </w:r>
      <w:r>
        <w:rPr>
          <w:spacing w:val="1"/>
          <w:w w:val="99"/>
        </w:rPr>
        <w:t>5</w:t>
      </w:r>
      <w:r>
        <w:rPr>
          <w:w w:val="99"/>
        </w:rPr>
        <w:t>0</w:t>
      </w:r>
      <w:r>
        <w:rPr>
          <w:spacing w:val="-82"/>
        </w:rPr>
        <w:t> </w:t>
      </w:r>
      <w:r>
        <w:rPr>
          <w:w w:val="99"/>
        </w:rPr>
        <w:t>万元以上通用设备</w:t>
      </w:r>
      <w:r>
        <w:rPr>
          <w:spacing w:val="-79"/>
        </w:rPr>
        <w:t> </w:t>
      </w:r>
      <w:r>
        <w:rPr>
          <w:w w:val="99"/>
        </w:rPr>
        <w:t>0</w:t>
      </w:r>
      <w:r>
        <w:rPr>
          <w:spacing w:val="-80"/>
        </w:rPr>
        <w:t> </w:t>
      </w:r>
      <w:r>
        <w:rPr>
          <w:spacing w:val="-5"/>
          <w:w w:val="99"/>
        </w:rPr>
        <w:t>台</w:t>
      </w:r>
      <w:r>
        <w:rPr>
          <w:w w:val="99"/>
        </w:rPr>
        <w:t>（套</w:t>
      </w:r>
      <w:r>
        <w:rPr>
          <w:spacing w:val="-159"/>
          <w:w w:val="99"/>
        </w:rPr>
        <w:t>）</w:t>
      </w:r>
      <w:r>
        <w:rPr>
          <w:spacing w:val="-2"/>
          <w:w w:val="99"/>
        </w:rPr>
        <w:t>，单位价值</w:t>
      </w:r>
      <w:r>
        <w:rPr>
          <w:spacing w:val="-79"/>
        </w:rPr>
        <w:t> </w:t>
      </w:r>
      <w:r>
        <w:rPr>
          <w:spacing w:val="1"/>
          <w:w w:val="99"/>
        </w:rPr>
        <w:t>10</w:t>
      </w:r>
      <w:r>
        <w:rPr>
          <w:w w:val="99"/>
        </w:rPr>
        <w:t>0</w:t>
      </w:r>
      <w:r>
        <w:rPr>
          <w:spacing w:val="-82"/>
        </w:rPr>
        <w:t> </w:t>
      </w:r>
      <w:r>
        <w:rPr>
          <w:w w:val="99"/>
        </w:rPr>
        <w:t>万</w:t>
      </w:r>
    </w:p>
    <w:p>
      <w:pPr>
        <w:pStyle w:val="BodyText"/>
        <w:spacing w:before="214"/>
        <w:ind w:left="120"/>
      </w:pPr>
      <w:r>
        <w:rPr>
          <w:spacing w:val="-10"/>
        </w:rPr>
        <w:t>元以上专用设备 </w:t>
      </w:r>
      <w:r>
        <w:rPr/>
        <w:t>0</w:t>
      </w:r>
      <w:r>
        <w:rPr>
          <w:spacing w:val="-40"/>
        </w:rPr>
        <w:t> 台</w:t>
      </w:r>
      <w:r>
        <w:rPr/>
        <w:t>（套</w:t>
      </w:r>
      <w:r>
        <w:rPr>
          <w:spacing w:val="-161"/>
        </w:rPr>
        <w:t>）</w:t>
      </w:r>
      <w:r>
        <w:rPr/>
        <w:t>。</w:t>
      </w:r>
    </w:p>
    <w:p>
      <w:pPr>
        <w:pStyle w:val="Heading3"/>
        <w:spacing w:before="250"/>
      </w:pPr>
      <w:r>
        <w:rPr/>
        <w:t>（六）专项转移支付项目情况</w:t>
      </w:r>
    </w:p>
    <w:p>
      <w:pPr>
        <w:pStyle w:val="BodyText"/>
        <w:spacing w:before="171"/>
        <w:ind w:right="324"/>
        <w:jc w:val="right"/>
      </w:pPr>
      <w:r>
        <w:rPr/>
        <w:t>2021 年，我部门无负责管理的专项转移支付项目资金。</w:t>
      </w:r>
    </w:p>
    <w:p>
      <w:pPr>
        <w:pStyle w:val="BodyText"/>
      </w:pPr>
    </w:p>
    <w:p>
      <w:pPr>
        <w:pStyle w:val="BodyText"/>
        <w:spacing w:before="4"/>
        <w:rPr>
          <w:sz w:val="23"/>
        </w:rPr>
      </w:pPr>
    </w:p>
    <w:p>
      <w:pPr>
        <w:pStyle w:val="Heading1"/>
        <w:tabs>
          <w:tab w:pos="1987" w:val="left" w:leader="none"/>
        </w:tabs>
        <w:ind w:right="295"/>
      </w:pPr>
      <w:r>
        <w:rPr/>
        <w:t>第三部分</w:t>
        <w:tab/>
        <w:t>名词解释</w:t>
      </w:r>
    </w:p>
    <w:p>
      <w:pPr>
        <w:spacing w:line="240" w:lineRule="auto" w:before="0"/>
        <w:rPr>
          <w:b/>
          <w:sz w:val="36"/>
        </w:rPr>
      </w:pPr>
    </w:p>
    <w:p>
      <w:pPr>
        <w:pStyle w:val="BodyText"/>
        <w:spacing w:line="340" w:lineRule="auto" w:before="300"/>
        <w:ind w:left="760" w:right="420"/>
      </w:pPr>
      <w:r>
        <w:rPr/>
        <w:t>一、财政拨款收入：是指市级财政当年拨付的资金。</w:t>
      </w:r>
      <w:r>
        <w:rPr>
          <w:spacing w:val="-5"/>
        </w:rPr>
        <w:t>二、事业收入：是指事业单位开展专业活动及辅助活动</w:t>
      </w:r>
    </w:p>
    <w:p>
      <w:pPr>
        <w:pStyle w:val="BodyText"/>
        <w:spacing w:line="405" w:lineRule="exact"/>
        <w:ind w:left="120"/>
      </w:pPr>
      <w:r>
        <w:rPr/>
        <w:t>所取得的收入。</w:t>
      </w:r>
    </w:p>
    <w:p>
      <w:pPr>
        <w:pStyle w:val="BodyText"/>
        <w:spacing w:line="340" w:lineRule="auto" w:before="171"/>
        <w:ind w:left="120" w:right="417" w:firstLine="640"/>
      </w:pPr>
      <w:r>
        <w:rPr>
          <w:spacing w:val="-18"/>
          <w:w w:val="95"/>
        </w:rPr>
        <w:t>三、其他收入：是指部门取得的除“财政拨款”、“事业 </w:t>
      </w:r>
      <w:r>
        <w:rPr>
          <w:spacing w:val="-21"/>
        </w:rPr>
        <w:t>收入”、“事业单位经营收入”等以外的收入。</w:t>
      </w:r>
    </w:p>
    <w:p>
      <w:pPr>
        <w:pStyle w:val="BodyText"/>
        <w:spacing w:line="340" w:lineRule="auto"/>
        <w:ind w:left="120" w:right="420" w:firstLine="640"/>
        <w:jc w:val="both"/>
      </w:pPr>
      <w:r>
        <w:rPr>
          <w:spacing w:val="-4"/>
        </w:rPr>
        <w:t>四、基本支出：是指为保障机构正常运转、完成日常工</w:t>
      </w:r>
      <w:r>
        <w:rPr>
          <w:spacing w:val="-6"/>
        </w:rPr>
        <w:t>作任务所必需的开支，其内容包括人员经费和日常公用经费两部分。</w:t>
      </w:r>
    </w:p>
    <w:p>
      <w:pPr>
        <w:pStyle w:val="BodyText"/>
        <w:spacing w:line="340" w:lineRule="auto"/>
        <w:ind w:left="120" w:right="375" w:firstLine="640"/>
      </w:pPr>
      <w:r>
        <w:rPr/>
        <w:t>五、项目支出：是指在基本支出之外，为完成特定的行政工作任务或事业发展目标所发生的支出。</w:t>
      </w:r>
    </w:p>
    <w:p>
      <w:pPr>
        <w:spacing w:after="0" w:line="340" w:lineRule="auto"/>
        <w:sectPr>
          <w:pgSz w:w="11910" w:h="16840"/>
          <w:pgMar w:header="0" w:footer="990" w:top="1500" w:bottom="1180" w:left="1680" w:right="1380"/>
        </w:sectPr>
      </w:pPr>
    </w:p>
    <w:p>
      <w:pPr>
        <w:pStyle w:val="BodyText"/>
        <w:spacing w:line="338" w:lineRule="auto" w:before="30"/>
        <w:ind w:left="120" w:right="406" w:firstLine="640"/>
        <w:jc w:val="both"/>
      </w:pPr>
      <w:r>
        <w:rPr>
          <w:spacing w:val="-7"/>
          <w:w w:val="95"/>
        </w:rPr>
        <w:t>六、“三公”经费：是指纳入市级财政预算管理，部门 </w:t>
      </w:r>
      <w:r>
        <w:rPr>
          <w:spacing w:val="-7"/>
        </w:rPr>
        <w:t>使用财政拨款安排的因公出国</w:t>
      </w:r>
      <w:r>
        <w:rPr/>
        <w:t>（境</w:t>
      </w:r>
      <w:r>
        <w:rPr>
          <w:spacing w:val="-3"/>
        </w:rPr>
        <w:t>）</w:t>
      </w:r>
      <w:r>
        <w:rPr>
          <w:spacing w:val="-2"/>
        </w:rPr>
        <w:t>费、公务用车购置及运</w:t>
      </w:r>
      <w:r>
        <w:rPr>
          <w:spacing w:val="-3"/>
        </w:rPr>
        <w:t>行费和公务接待费。其中，因公出国（</w:t>
      </w:r>
      <w:r>
        <w:rPr/>
        <w:t>境</w:t>
      </w:r>
      <w:r>
        <w:rPr>
          <w:spacing w:val="-3"/>
        </w:rPr>
        <w:t>）</w:t>
      </w:r>
      <w:r>
        <w:rPr/>
        <w:t>费反映单位公务</w:t>
      </w:r>
      <w:r>
        <w:rPr>
          <w:w w:val="95"/>
        </w:rPr>
        <w:t>出国（境）的住宿费、旅费、伙食补助费、杂费、培训费等 </w:t>
      </w:r>
      <w:r>
        <w:rPr>
          <w:spacing w:val="-4"/>
        </w:rPr>
        <w:t>支出；公务用车购置及运行费反映单位公务用车购置费及租</w:t>
      </w:r>
      <w:r>
        <w:rPr>
          <w:spacing w:val="-3"/>
        </w:rPr>
        <w:t>用费、燃料费、维修费、过路过桥费、保险费等支出；公务接待费反映单位按规定开支的各类公务接待（含外宾接待</w:t>
      </w:r>
      <w:r>
        <w:rPr>
          <w:spacing w:val="-11"/>
        </w:rPr>
        <w:t>） </w:t>
      </w:r>
      <w:r>
        <w:rPr/>
        <w:t>支出。</w:t>
      </w:r>
    </w:p>
    <w:p>
      <w:pPr>
        <w:pStyle w:val="BodyText"/>
        <w:spacing w:line="364" w:lineRule="exact"/>
        <w:ind w:left="528"/>
      </w:pPr>
      <w:r>
        <w:rPr/>
        <w:t>七、机关运行经费：是指为保障行政单位（含参照公务员</w:t>
      </w:r>
    </w:p>
    <w:p>
      <w:pPr>
        <w:pStyle w:val="BodyText"/>
        <w:spacing w:line="364" w:lineRule="auto" w:before="214"/>
        <w:ind w:left="120" w:right="405"/>
        <w:jc w:val="both"/>
      </w:pPr>
      <w:r>
        <w:rPr/>
        <w:t>法管理的事业单位）运行用于购买货物和服务的各项资金， 包括办公及印刷费、邮电费、差旅费、会议费、福利费、日常维修费及一般设备购置费、办公用房水电费、办公用房取暖费、办公用房物业管理费、公务用车运行维护费以及其他费用。</w:t>
      </w:r>
    </w:p>
    <w:p>
      <w:pPr>
        <w:pStyle w:val="BodyText"/>
        <w:rPr>
          <w:sz w:val="20"/>
        </w:rPr>
      </w:pPr>
    </w:p>
    <w:p>
      <w:pPr>
        <w:pStyle w:val="BodyText"/>
        <w:spacing w:before="4"/>
        <w:rPr>
          <w:sz w:val="28"/>
        </w:rPr>
      </w:pPr>
    </w:p>
    <w:p>
      <w:pPr>
        <w:spacing w:after="0"/>
        <w:rPr>
          <w:sz w:val="28"/>
        </w:rPr>
        <w:sectPr>
          <w:pgSz w:w="11910" w:h="16840"/>
          <w:pgMar w:header="0" w:footer="990" w:top="1560" w:bottom="1180" w:left="1680" w:right="1380"/>
        </w:sectPr>
      </w:pPr>
    </w:p>
    <w:p>
      <w:pPr>
        <w:pStyle w:val="BodyText"/>
        <w:spacing w:before="54"/>
        <w:ind w:left="120"/>
      </w:pPr>
      <w:r>
        <w:rPr/>
        <w:t>附件：</w:t>
      </w:r>
    </w:p>
    <w:p>
      <w:pPr>
        <w:pStyle w:val="BodyText"/>
      </w:pPr>
      <w:r>
        <w:rPr/>
        <w:br w:type="column"/>
      </w:r>
      <w:r>
        <w:rPr/>
      </w:r>
    </w:p>
    <w:p>
      <w:pPr>
        <w:pStyle w:val="BodyText"/>
        <w:spacing w:line="348" w:lineRule="auto" w:before="237"/>
        <w:ind w:left="-40" w:right="1764"/>
      </w:pPr>
      <w:r>
        <w:rPr>
          <w:spacing w:val="-9"/>
        </w:rPr>
        <w:t>漯河市工商业联合会 </w:t>
      </w:r>
      <w:r>
        <w:rPr/>
        <w:t>2021</w:t>
      </w:r>
      <w:r>
        <w:rPr>
          <w:spacing w:val="-4"/>
        </w:rPr>
        <w:t> 年度部门预算表</w:t>
      </w:r>
      <w:r>
        <w:rPr/>
        <w:t>1、部门收支总体情况表</w:t>
      </w:r>
    </w:p>
    <w:p>
      <w:pPr>
        <w:pStyle w:val="BodyText"/>
        <w:spacing w:line="404" w:lineRule="exact"/>
        <w:ind w:left="-40"/>
      </w:pPr>
      <w:r>
        <w:rPr>
          <w:w w:val="95"/>
        </w:rPr>
        <w:t>2、部门收入总体情况表</w:t>
      </w:r>
    </w:p>
    <w:p>
      <w:pPr>
        <w:pStyle w:val="BodyText"/>
        <w:spacing w:before="183"/>
        <w:ind w:left="-40"/>
      </w:pPr>
      <w:r>
        <w:rPr>
          <w:w w:val="95"/>
        </w:rPr>
        <w:t>3、部门支出总体情况表</w:t>
      </w:r>
    </w:p>
    <w:p>
      <w:pPr>
        <w:pStyle w:val="BodyText"/>
        <w:spacing w:before="183"/>
        <w:ind w:left="-40"/>
      </w:pPr>
      <w:r>
        <w:rPr>
          <w:w w:val="95"/>
        </w:rPr>
        <w:t>4、财政拨款收支总体情况表</w:t>
      </w:r>
    </w:p>
    <w:p>
      <w:pPr>
        <w:pStyle w:val="BodyText"/>
        <w:spacing w:before="180"/>
        <w:ind w:left="-40"/>
      </w:pPr>
      <w:r>
        <w:rPr>
          <w:w w:val="95"/>
        </w:rPr>
        <w:t>5、一般公共预算支出情况表</w:t>
      </w:r>
    </w:p>
    <w:p>
      <w:pPr>
        <w:pStyle w:val="BodyText"/>
        <w:spacing w:before="183"/>
        <w:ind w:left="-40"/>
      </w:pPr>
      <w:r>
        <w:rPr/>
        <w:t>6、支出经济分类汇总表</w:t>
      </w:r>
    </w:p>
    <w:p>
      <w:pPr>
        <w:spacing w:after="0"/>
        <w:sectPr>
          <w:type w:val="continuous"/>
          <w:pgSz w:w="11910" w:h="16840"/>
          <w:pgMar w:top="1480" w:bottom="1180" w:left="1680" w:right="1380"/>
          <w:cols w:num="2" w:equalWidth="0">
            <w:col w:w="1080" w:space="40"/>
            <w:col w:w="7730"/>
          </w:cols>
        </w:sectPr>
      </w:pPr>
    </w:p>
    <w:p>
      <w:pPr>
        <w:pStyle w:val="BodyText"/>
        <w:spacing w:before="35"/>
        <w:ind w:left="1080"/>
      </w:pPr>
      <w:r>
        <w:rPr/>
        <w:t>7、一般公共预算“三公”经费支出情况表</w:t>
      </w:r>
    </w:p>
    <w:p>
      <w:pPr>
        <w:pStyle w:val="BodyText"/>
        <w:spacing w:before="183"/>
        <w:ind w:left="1080"/>
      </w:pPr>
      <w:r>
        <w:rPr/>
        <w:t>8、政府性基金预算支出情况表</w:t>
      </w:r>
    </w:p>
    <w:p>
      <w:pPr>
        <w:pStyle w:val="BodyText"/>
        <w:spacing w:before="181"/>
        <w:ind w:left="1080"/>
      </w:pPr>
      <w:r>
        <w:rPr/>
        <w:t>9、部门(单位）整体绩效目标表</w:t>
      </w:r>
    </w:p>
    <w:p>
      <w:pPr>
        <w:pStyle w:val="BodyText"/>
        <w:spacing w:before="183"/>
        <w:ind w:left="1080"/>
      </w:pPr>
      <w:r>
        <w:rPr/>
        <w:t>10、部门预算项目绩效目标汇总表</w:t>
      </w:r>
    </w:p>
    <w:p>
      <w:pPr>
        <w:spacing w:after="0"/>
        <w:sectPr>
          <w:pgSz w:w="11910" w:h="16840"/>
          <w:pgMar w:header="0" w:footer="990" w:top="1540" w:bottom="1180" w:left="1680" w:right="1380"/>
        </w:sectPr>
      </w:pPr>
    </w:p>
    <w:p>
      <w:pPr>
        <w:pStyle w:val="BodyText"/>
        <w:spacing w:before="1"/>
        <w:rPr>
          <w:sz w:val="25"/>
        </w:rPr>
      </w:pPr>
    </w:p>
    <w:p>
      <w:pPr>
        <w:spacing w:before="0"/>
        <w:ind w:left="0" w:right="0" w:firstLine="0"/>
        <w:jc w:val="right"/>
        <w:rPr>
          <w:b/>
          <w:sz w:val="23"/>
        </w:rPr>
      </w:pPr>
      <w:r>
        <w:rPr>
          <w:b/>
          <w:sz w:val="23"/>
        </w:rPr>
        <w:t>2021年部门收支总体情况表</w:t>
      </w:r>
    </w:p>
    <w:p>
      <w:pPr>
        <w:spacing w:before="91"/>
        <w:ind w:left="0" w:right="335" w:firstLine="0"/>
        <w:jc w:val="right"/>
        <w:rPr>
          <w:sz w:val="11"/>
        </w:rPr>
      </w:pPr>
      <w:r>
        <w:rPr/>
        <w:br w:type="column"/>
      </w:r>
      <w:r>
        <w:rPr>
          <w:w w:val="105"/>
          <w:sz w:val="11"/>
        </w:rPr>
        <w:t>预算01表</w:t>
      </w:r>
    </w:p>
    <w:p>
      <w:pPr>
        <w:spacing w:after="0"/>
        <w:jc w:val="right"/>
        <w:rPr>
          <w:sz w:val="11"/>
        </w:rPr>
        <w:sectPr>
          <w:footerReference w:type="default" r:id="rId7"/>
          <w:pgSz w:w="16840" w:h="11910" w:orient="landscape"/>
          <w:pgMar w:footer="662" w:header="0" w:top="1100" w:bottom="860" w:left="760" w:right="760"/>
          <w:pgNumType w:start="1"/>
          <w:cols w:num="2" w:equalWidth="0">
            <w:col w:w="9035" w:space="40"/>
            <w:col w:w="6245"/>
          </w:cols>
        </w:sectPr>
      </w:pPr>
    </w:p>
    <w:p>
      <w:pPr>
        <w:tabs>
          <w:tab w:pos="14335" w:val="left" w:leader="none"/>
        </w:tabs>
        <w:spacing w:before="70" w:after="23"/>
        <w:ind w:left="334" w:right="0" w:firstLine="0"/>
        <w:jc w:val="left"/>
        <w:rPr>
          <w:sz w:val="12"/>
        </w:rPr>
      </w:pPr>
      <w:r>
        <w:rPr>
          <w:w w:val="105"/>
          <w:sz w:val="11"/>
        </w:rPr>
        <w:t>单位名</w:t>
      </w:r>
      <w:r>
        <w:rPr>
          <w:spacing w:val="7"/>
          <w:w w:val="105"/>
          <w:sz w:val="11"/>
        </w:rPr>
        <w:t>称</w:t>
      </w:r>
      <w:r>
        <w:rPr>
          <w:w w:val="105"/>
          <w:sz w:val="11"/>
        </w:rPr>
        <w:t>：漯河市工商业联合会</w:t>
        <w:tab/>
      </w:r>
      <w:r>
        <w:rPr>
          <w:w w:val="105"/>
          <w:sz w:val="12"/>
        </w:rPr>
        <w:t>单位：万元</w:t>
      </w:r>
    </w:p>
    <w:tbl>
      <w:tblPr>
        <w:tblW w:w="0" w:type="auto"/>
        <w:jc w:val="left"/>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6"/>
        <w:gridCol w:w="850"/>
        <w:gridCol w:w="1344"/>
        <w:gridCol w:w="910"/>
        <w:gridCol w:w="720"/>
        <w:gridCol w:w="850"/>
        <w:gridCol w:w="850"/>
        <w:gridCol w:w="720"/>
        <w:gridCol w:w="720"/>
        <w:gridCol w:w="720"/>
        <w:gridCol w:w="720"/>
        <w:gridCol w:w="720"/>
        <w:gridCol w:w="720"/>
        <w:gridCol w:w="720"/>
        <w:gridCol w:w="720"/>
        <w:gridCol w:w="720"/>
        <w:gridCol w:w="720"/>
        <w:gridCol w:w="720"/>
      </w:tblGrid>
      <w:tr>
        <w:trPr>
          <w:trHeight w:val="198" w:hRule="atLeast"/>
        </w:trPr>
        <w:tc>
          <w:tcPr>
            <w:tcW w:w="2096" w:type="dxa"/>
            <w:gridSpan w:val="2"/>
          </w:tcPr>
          <w:p>
            <w:pPr>
              <w:pStyle w:val="TableParagraph"/>
              <w:tabs>
                <w:tab w:pos="1442" w:val="left" w:leader="none"/>
              </w:tabs>
              <w:spacing w:line="164" w:lineRule="exact" w:before="15"/>
              <w:ind w:left="506"/>
              <w:rPr>
                <w:sz w:val="15"/>
              </w:rPr>
            </w:pPr>
            <w:r>
              <w:rPr>
                <w:sz w:val="15"/>
              </w:rPr>
              <w:t>收</w:t>
              <w:tab/>
              <w:t>入</w:t>
            </w:r>
          </w:p>
        </w:tc>
        <w:tc>
          <w:tcPr>
            <w:tcW w:w="12594" w:type="dxa"/>
            <w:gridSpan w:val="16"/>
          </w:tcPr>
          <w:p>
            <w:pPr>
              <w:pStyle w:val="TableParagraph"/>
              <w:tabs>
                <w:tab w:pos="803" w:val="left" w:leader="none"/>
              </w:tabs>
              <w:spacing w:line="146" w:lineRule="exact" w:before="32"/>
              <w:ind w:left="16"/>
              <w:jc w:val="center"/>
              <w:rPr>
                <w:sz w:val="12"/>
              </w:rPr>
            </w:pPr>
            <w:r>
              <w:rPr>
                <w:w w:val="105"/>
                <w:sz w:val="12"/>
              </w:rPr>
              <w:t>支</w:t>
              <w:tab/>
              <w:t>出</w:t>
            </w:r>
          </w:p>
        </w:tc>
      </w:tr>
      <w:tr>
        <w:trPr>
          <w:trHeight w:val="198" w:hRule="atLeast"/>
        </w:trPr>
        <w:tc>
          <w:tcPr>
            <w:tcW w:w="1246" w:type="dxa"/>
            <w:vMerge w:val="restart"/>
          </w:tcPr>
          <w:p>
            <w:pPr>
              <w:pStyle w:val="TableParagraph"/>
              <w:rPr>
                <w:sz w:val="12"/>
              </w:rPr>
            </w:pPr>
          </w:p>
          <w:p>
            <w:pPr>
              <w:pStyle w:val="TableParagraph"/>
              <w:rPr>
                <w:sz w:val="12"/>
              </w:rPr>
            </w:pPr>
          </w:p>
          <w:p>
            <w:pPr>
              <w:pStyle w:val="TableParagraph"/>
              <w:spacing w:before="11"/>
              <w:rPr>
                <w:sz w:val="8"/>
              </w:rPr>
            </w:pPr>
          </w:p>
          <w:p>
            <w:pPr>
              <w:pStyle w:val="TableParagraph"/>
              <w:ind w:left="442" w:right="426"/>
              <w:jc w:val="center"/>
              <w:rPr>
                <w:sz w:val="11"/>
              </w:rPr>
            </w:pPr>
            <w:r>
              <w:rPr>
                <w:w w:val="105"/>
                <w:sz w:val="11"/>
              </w:rPr>
              <w:t>项目</w:t>
            </w:r>
          </w:p>
        </w:tc>
        <w:tc>
          <w:tcPr>
            <w:tcW w:w="850" w:type="dxa"/>
            <w:vMerge w:val="restart"/>
          </w:tcPr>
          <w:p>
            <w:pPr>
              <w:pStyle w:val="TableParagraph"/>
              <w:rPr>
                <w:sz w:val="12"/>
              </w:rPr>
            </w:pPr>
          </w:p>
          <w:p>
            <w:pPr>
              <w:pStyle w:val="TableParagraph"/>
              <w:rPr>
                <w:sz w:val="12"/>
              </w:rPr>
            </w:pPr>
          </w:p>
          <w:p>
            <w:pPr>
              <w:pStyle w:val="TableParagraph"/>
              <w:spacing w:before="11"/>
              <w:rPr>
                <w:sz w:val="8"/>
              </w:rPr>
            </w:pPr>
          </w:p>
          <w:p>
            <w:pPr>
              <w:pStyle w:val="TableParagraph"/>
              <w:ind w:left="250"/>
              <w:rPr>
                <w:sz w:val="11"/>
              </w:rPr>
            </w:pPr>
            <w:r>
              <w:rPr>
                <w:w w:val="105"/>
                <w:sz w:val="11"/>
              </w:rPr>
              <w:t>金 额</w:t>
            </w:r>
          </w:p>
        </w:tc>
        <w:tc>
          <w:tcPr>
            <w:tcW w:w="1344" w:type="dxa"/>
            <w:vMerge w:val="restart"/>
          </w:tcPr>
          <w:p>
            <w:pPr>
              <w:pStyle w:val="TableParagraph"/>
              <w:rPr>
                <w:sz w:val="12"/>
              </w:rPr>
            </w:pPr>
          </w:p>
          <w:p>
            <w:pPr>
              <w:pStyle w:val="TableParagraph"/>
              <w:rPr>
                <w:sz w:val="12"/>
              </w:rPr>
            </w:pPr>
          </w:p>
          <w:p>
            <w:pPr>
              <w:pStyle w:val="TableParagraph"/>
              <w:spacing w:before="9"/>
              <w:rPr>
                <w:sz w:val="8"/>
              </w:rPr>
            </w:pPr>
          </w:p>
          <w:p>
            <w:pPr>
              <w:pStyle w:val="TableParagraph"/>
              <w:tabs>
                <w:tab w:pos="872" w:val="left" w:leader="none"/>
              </w:tabs>
              <w:ind w:left="346"/>
              <w:rPr>
                <w:sz w:val="12"/>
              </w:rPr>
            </w:pPr>
            <w:r>
              <w:rPr>
                <w:w w:val="105"/>
                <w:sz w:val="12"/>
              </w:rPr>
              <w:t>项</w:t>
              <w:tab/>
              <w:t>目</w:t>
            </w:r>
          </w:p>
        </w:tc>
        <w:tc>
          <w:tcPr>
            <w:tcW w:w="11250" w:type="dxa"/>
            <w:gridSpan w:val="15"/>
          </w:tcPr>
          <w:p>
            <w:pPr>
              <w:pStyle w:val="TableParagraph"/>
              <w:spacing w:line="146" w:lineRule="exact" w:before="32"/>
              <w:ind w:left="5416" w:right="5400"/>
              <w:jc w:val="center"/>
              <w:rPr>
                <w:sz w:val="12"/>
              </w:rPr>
            </w:pPr>
            <w:r>
              <w:rPr>
                <w:w w:val="105"/>
                <w:sz w:val="12"/>
              </w:rPr>
              <w:t>2021年</w:t>
            </w:r>
          </w:p>
        </w:tc>
      </w:tr>
      <w:tr>
        <w:trPr>
          <w:trHeight w:val="258" w:hRule="atLeast"/>
        </w:trPr>
        <w:tc>
          <w:tcPr>
            <w:tcW w:w="1246" w:type="dxa"/>
            <w:vMerge/>
            <w:tcBorders>
              <w:top w:val="nil"/>
            </w:tcBorders>
          </w:tcPr>
          <w:p>
            <w:pPr>
              <w:rPr>
                <w:sz w:val="2"/>
                <w:szCs w:val="2"/>
              </w:rPr>
            </w:pPr>
          </w:p>
        </w:tc>
        <w:tc>
          <w:tcPr>
            <w:tcW w:w="850" w:type="dxa"/>
            <w:vMerge/>
            <w:tcBorders>
              <w:top w:val="nil"/>
            </w:tcBorders>
          </w:tcPr>
          <w:p>
            <w:pPr>
              <w:rPr>
                <w:sz w:val="2"/>
                <w:szCs w:val="2"/>
              </w:rPr>
            </w:pPr>
          </w:p>
        </w:tc>
        <w:tc>
          <w:tcPr>
            <w:tcW w:w="1344" w:type="dxa"/>
            <w:vMerge/>
            <w:tcBorders>
              <w:top w:val="nil"/>
            </w:tcBorders>
          </w:tcPr>
          <w:p>
            <w:pPr>
              <w:rPr>
                <w:sz w:val="2"/>
                <w:szCs w:val="2"/>
              </w:rPr>
            </w:pPr>
          </w:p>
        </w:tc>
        <w:tc>
          <w:tcPr>
            <w:tcW w:w="910" w:type="dxa"/>
            <w:vMerge w:val="restart"/>
          </w:tcPr>
          <w:p>
            <w:pPr>
              <w:pStyle w:val="TableParagraph"/>
              <w:rPr>
                <w:sz w:val="12"/>
              </w:rPr>
            </w:pPr>
          </w:p>
          <w:p>
            <w:pPr>
              <w:pStyle w:val="TableParagraph"/>
              <w:spacing w:before="6"/>
              <w:rPr>
                <w:sz w:val="12"/>
              </w:rPr>
            </w:pPr>
          </w:p>
          <w:p>
            <w:pPr>
              <w:pStyle w:val="TableParagraph"/>
              <w:ind w:left="308" w:right="294"/>
              <w:jc w:val="center"/>
              <w:rPr>
                <w:sz w:val="12"/>
              </w:rPr>
            </w:pPr>
            <w:r>
              <w:rPr>
                <w:w w:val="105"/>
                <w:sz w:val="12"/>
              </w:rPr>
              <w:t>合计</w:t>
            </w:r>
          </w:p>
        </w:tc>
        <w:tc>
          <w:tcPr>
            <w:tcW w:w="720" w:type="dxa"/>
            <w:vMerge w:val="restart"/>
          </w:tcPr>
          <w:p>
            <w:pPr>
              <w:pStyle w:val="TableParagraph"/>
              <w:rPr>
                <w:sz w:val="12"/>
              </w:rPr>
            </w:pPr>
          </w:p>
          <w:p>
            <w:pPr>
              <w:pStyle w:val="TableParagraph"/>
              <w:spacing w:before="6"/>
              <w:rPr>
                <w:sz w:val="12"/>
              </w:rPr>
            </w:pPr>
          </w:p>
          <w:p>
            <w:pPr>
              <w:pStyle w:val="TableParagraph"/>
              <w:ind w:left="103"/>
              <w:rPr>
                <w:sz w:val="12"/>
              </w:rPr>
            </w:pPr>
            <w:r>
              <w:rPr>
                <w:w w:val="105"/>
                <w:sz w:val="12"/>
              </w:rPr>
              <w:t>结转结余</w:t>
            </w:r>
          </w:p>
        </w:tc>
        <w:tc>
          <w:tcPr>
            <w:tcW w:w="4580" w:type="dxa"/>
            <w:gridSpan w:val="6"/>
          </w:tcPr>
          <w:p>
            <w:pPr>
              <w:pStyle w:val="TableParagraph"/>
              <w:spacing w:before="64"/>
              <w:ind w:left="1887" w:right="1881"/>
              <w:jc w:val="center"/>
              <w:rPr>
                <w:sz w:val="12"/>
              </w:rPr>
            </w:pPr>
            <w:r>
              <w:rPr>
                <w:w w:val="105"/>
                <w:sz w:val="12"/>
              </w:rPr>
              <w:t>一般公共预算</w:t>
            </w:r>
          </w:p>
        </w:tc>
        <w:tc>
          <w:tcPr>
            <w:tcW w:w="2160" w:type="dxa"/>
            <w:gridSpan w:val="3"/>
          </w:tcPr>
          <w:p>
            <w:pPr>
              <w:pStyle w:val="TableParagraph"/>
              <w:spacing w:before="64"/>
              <w:ind w:left="629"/>
              <w:rPr>
                <w:sz w:val="12"/>
              </w:rPr>
            </w:pPr>
            <w:r>
              <w:rPr>
                <w:w w:val="105"/>
                <w:sz w:val="12"/>
              </w:rPr>
              <w:t>政府性基金收入</w:t>
            </w:r>
          </w:p>
        </w:tc>
        <w:tc>
          <w:tcPr>
            <w:tcW w:w="720" w:type="dxa"/>
            <w:vMerge w:val="restart"/>
          </w:tcPr>
          <w:p>
            <w:pPr>
              <w:pStyle w:val="TableParagraph"/>
              <w:rPr>
                <w:sz w:val="12"/>
              </w:rPr>
            </w:pPr>
          </w:p>
          <w:p>
            <w:pPr>
              <w:pStyle w:val="TableParagraph"/>
              <w:spacing w:line="252" w:lineRule="auto" w:before="78"/>
              <w:ind w:left="103" w:right="27" w:hanging="65"/>
              <w:rPr>
                <w:sz w:val="12"/>
              </w:rPr>
            </w:pPr>
            <w:r>
              <w:rPr>
                <w:w w:val="105"/>
                <w:sz w:val="12"/>
              </w:rPr>
              <w:t>财政专户管理的资金</w:t>
            </w:r>
          </w:p>
        </w:tc>
        <w:tc>
          <w:tcPr>
            <w:tcW w:w="720" w:type="dxa"/>
            <w:vMerge w:val="restart"/>
          </w:tcPr>
          <w:p>
            <w:pPr>
              <w:pStyle w:val="TableParagraph"/>
              <w:spacing w:before="11"/>
              <w:rPr>
                <w:sz w:val="11"/>
              </w:rPr>
            </w:pPr>
          </w:p>
          <w:p>
            <w:pPr>
              <w:pStyle w:val="TableParagraph"/>
              <w:spacing w:line="249" w:lineRule="auto"/>
              <w:ind w:left="38" w:right="27"/>
              <w:jc w:val="center"/>
              <w:rPr>
                <w:sz w:val="12"/>
              </w:rPr>
            </w:pPr>
            <w:r>
              <w:rPr>
                <w:w w:val="105"/>
                <w:sz w:val="12"/>
              </w:rPr>
              <w:t>中央省提前告知转移支付</w:t>
            </w:r>
          </w:p>
        </w:tc>
        <w:tc>
          <w:tcPr>
            <w:tcW w:w="720" w:type="dxa"/>
            <w:vMerge w:val="restart"/>
          </w:tcPr>
          <w:p>
            <w:pPr>
              <w:pStyle w:val="TableParagraph"/>
              <w:rPr>
                <w:sz w:val="12"/>
              </w:rPr>
            </w:pPr>
          </w:p>
          <w:p>
            <w:pPr>
              <w:pStyle w:val="TableParagraph"/>
              <w:spacing w:line="252" w:lineRule="auto" w:before="78"/>
              <w:ind w:left="167" w:right="27" w:hanging="130"/>
              <w:rPr>
                <w:sz w:val="12"/>
              </w:rPr>
            </w:pPr>
            <w:r>
              <w:rPr>
                <w:w w:val="105"/>
                <w:sz w:val="12"/>
              </w:rPr>
              <w:t>国有资本经营预算</w:t>
            </w:r>
          </w:p>
        </w:tc>
        <w:tc>
          <w:tcPr>
            <w:tcW w:w="720" w:type="dxa"/>
            <w:vMerge w:val="restart"/>
          </w:tcPr>
          <w:p>
            <w:pPr>
              <w:pStyle w:val="TableParagraph"/>
              <w:rPr>
                <w:sz w:val="12"/>
              </w:rPr>
            </w:pPr>
          </w:p>
          <w:p>
            <w:pPr>
              <w:pStyle w:val="TableParagraph"/>
              <w:spacing w:line="252" w:lineRule="auto" w:before="78"/>
              <w:ind w:left="297" w:right="29" w:hanging="260"/>
              <w:rPr>
                <w:sz w:val="12"/>
              </w:rPr>
            </w:pPr>
            <w:r>
              <w:rPr>
                <w:w w:val="105"/>
                <w:sz w:val="12"/>
              </w:rPr>
              <w:t>其他各项收入</w:t>
            </w:r>
          </w:p>
        </w:tc>
      </w:tr>
      <w:tr>
        <w:trPr>
          <w:trHeight w:val="481" w:hRule="atLeast"/>
        </w:trPr>
        <w:tc>
          <w:tcPr>
            <w:tcW w:w="1246" w:type="dxa"/>
            <w:vMerge/>
            <w:tcBorders>
              <w:top w:val="nil"/>
            </w:tcBorders>
          </w:tcPr>
          <w:p>
            <w:pPr>
              <w:rPr>
                <w:sz w:val="2"/>
                <w:szCs w:val="2"/>
              </w:rPr>
            </w:pPr>
          </w:p>
        </w:tc>
        <w:tc>
          <w:tcPr>
            <w:tcW w:w="850" w:type="dxa"/>
            <w:vMerge/>
            <w:tcBorders>
              <w:top w:val="nil"/>
            </w:tcBorders>
          </w:tcPr>
          <w:p>
            <w:pPr>
              <w:rPr>
                <w:sz w:val="2"/>
                <w:szCs w:val="2"/>
              </w:rPr>
            </w:pPr>
          </w:p>
        </w:tc>
        <w:tc>
          <w:tcPr>
            <w:tcW w:w="1344" w:type="dxa"/>
            <w:vMerge/>
            <w:tcBorders>
              <w:top w:val="nil"/>
            </w:tcBorders>
          </w:tcPr>
          <w:p>
            <w:pPr>
              <w:rPr>
                <w:sz w:val="2"/>
                <w:szCs w:val="2"/>
              </w:rPr>
            </w:pPr>
          </w:p>
        </w:tc>
        <w:tc>
          <w:tcPr>
            <w:tcW w:w="910" w:type="dxa"/>
            <w:vMerge/>
            <w:tcBorders>
              <w:top w:val="nil"/>
            </w:tcBorders>
          </w:tcPr>
          <w:p>
            <w:pPr>
              <w:rPr>
                <w:sz w:val="2"/>
                <w:szCs w:val="2"/>
              </w:rPr>
            </w:pPr>
          </w:p>
        </w:tc>
        <w:tc>
          <w:tcPr>
            <w:tcW w:w="720" w:type="dxa"/>
            <w:vMerge/>
            <w:tcBorders>
              <w:top w:val="nil"/>
            </w:tcBorders>
          </w:tcPr>
          <w:p>
            <w:pPr>
              <w:rPr>
                <w:sz w:val="2"/>
                <w:szCs w:val="2"/>
              </w:rPr>
            </w:pPr>
          </w:p>
        </w:tc>
        <w:tc>
          <w:tcPr>
            <w:tcW w:w="850" w:type="dxa"/>
          </w:tcPr>
          <w:p>
            <w:pPr>
              <w:pStyle w:val="TableParagraph"/>
              <w:spacing w:before="7"/>
              <w:rPr>
                <w:sz w:val="13"/>
              </w:rPr>
            </w:pPr>
          </w:p>
          <w:p>
            <w:pPr>
              <w:pStyle w:val="TableParagraph"/>
              <w:ind w:left="279" w:right="263"/>
              <w:jc w:val="center"/>
              <w:rPr>
                <w:sz w:val="12"/>
              </w:rPr>
            </w:pPr>
            <w:r>
              <w:rPr>
                <w:w w:val="105"/>
                <w:sz w:val="12"/>
              </w:rPr>
              <w:t>小计</w:t>
            </w:r>
          </w:p>
        </w:tc>
        <w:tc>
          <w:tcPr>
            <w:tcW w:w="850" w:type="dxa"/>
          </w:tcPr>
          <w:p>
            <w:pPr>
              <w:pStyle w:val="TableParagraph"/>
              <w:spacing w:before="7"/>
              <w:rPr>
                <w:sz w:val="13"/>
              </w:rPr>
            </w:pPr>
          </w:p>
          <w:p>
            <w:pPr>
              <w:pStyle w:val="TableParagraph"/>
              <w:ind w:left="168"/>
              <w:rPr>
                <w:sz w:val="12"/>
              </w:rPr>
            </w:pPr>
            <w:r>
              <w:rPr>
                <w:w w:val="105"/>
                <w:sz w:val="12"/>
              </w:rPr>
              <w:t>财政拨款</w:t>
            </w:r>
          </w:p>
        </w:tc>
        <w:tc>
          <w:tcPr>
            <w:tcW w:w="720" w:type="dxa"/>
          </w:tcPr>
          <w:p>
            <w:pPr>
              <w:pStyle w:val="TableParagraph"/>
              <w:spacing w:line="249" w:lineRule="auto" w:before="16"/>
              <w:ind w:left="38" w:right="27"/>
              <w:rPr>
                <w:sz w:val="12"/>
              </w:rPr>
            </w:pPr>
            <w:r>
              <w:rPr>
                <w:spacing w:val="-4"/>
                <w:w w:val="105"/>
                <w:sz w:val="12"/>
              </w:rPr>
              <w:t>纳入预算管理的行政事</w:t>
            </w:r>
          </w:p>
          <w:p>
            <w:pPr>
              <w:pStyle w:val="TableParagraph"/>
              <w:spacing w:line="124" w:lineRule="exact" w:before="2"/>
              <w:ind w:left="103"/>
              <w:rPr>
                <w:sz w:val="12"/>
              </w:rPr>
            </w:pPr>
            <w:r>
              <w:rPr>
                <w:w w:val="105"/>
                <w:sz w:val="12"/>
              </w:rPr>
              <w:t>业性收费</w:t>
            </w:r>
          </w:p>
        </w:tc>
        <w:tc>
          <w:tcPr>
            <w:tcW w:w="720" w:type="dxa"/>
          </w:tcPr>
          <w:p>
            <w:pPr>
              <w:pStyle w:val="TableParagraph"/>
              <w:spacing w:before="7"/>
              <w:rPr>
                <w:sz w:val="13"/>
              </w:rPr>
            </w:pPr>
          </w:p>
          <w:p>
            <w:pPr>
              <w:pStyle w:val="TableParagraph"/>
              <w:ind w:left="103"/>
              <w:rPr>
                <w:sz w:val="12"/>
              </w:rPr>
            </w:pPr>
            <w:r>
              <w:rPr>
                <w:w w:val="105"/>
                <w:sz w:val="12"/>
              </w:rPr>
              <w:t>专项收入</w:t>
            </w:r>
          </w:p>
        </w:tc>
        <w:tc>
          <w:tcPr>
            <w:tcW w:w="720" w:type="dxa"/>
          </w:tcPr>
          <w:p>
            <w:pPr>
              <w:pStyle w:val="TableParagraph"/>
              <w:spacing w:line="249" w:lineRule="auto" w:before="16"/>
              <w:ind w:left="69" w:right="52" w:firstLine="33"/>
              <w:rPr>
                <w:sz w:val="12"/>
              </w:rPr>
            </w:pPr>
            <w:r>
              <w:rPr>
                <w:w w:val="105"/>
                <w:sz w:val="12"/>
              </w:rPr>
              <w:t>国有资源(资产）</w:t>
            </w:r>
            <w:r>
              <w:rPr>
                <w:spacing w:val="-17"/>
                <w:w w:val="105"/>
                <w:sz w:val="12"/>
              </w:rPr>
              <w:t>有</w:t>
            </w:r>
          </w:p>
          <w:p>
            <w:pPr>
              <w:pStyle w:val="TableParagraph"/>
              <w:spacing w:line="124" w:lineRule="exact" w:before="2"/>
              <w:ind w:left="38"/>
              <w:rPr>
                <w:sz w:val="12"/>
              </w:rPr>
            </w:pPr>
            <w:r>
              <w:rPr>
                <w:w w:val="105"/>
                <w:sz w:val="12"/>
              </w:rPr>
              <w:t>偿使用收入</w:t>
            </w:r>
          </w:p>
        </w:tc>
        <w:tc>
          <w:tcPr>
            <w:tcW w:w="720" w:type="dxa"/>
          </w:tcPr>
          <w:p>
            <w:pPr>
              <w:pStyle w:val="TableParagraph"/>
              <w:spacing w:line="249" w:lineRule="auto" w:before="95"/>
              <w:ind w:left="297" w:right="27" w:hanging="259"/>
              <w:rPr>
                <w:sz w:val="12"/>
              </w:rPr>
            </w:pPr>
            <w:r>
              <w:rPr>
                <w:w w:val="105"/>
                <w:sz w:val="12"/>
              </w:rPr>
              <w:t>一般债券资金</w:t>
            </w:r>
          </w:p>
        </w:tc>
        <w:tc>
          <w:tcPr>
            <w:tcW w:w="720" w:type="dxa"/>
          </w:tcPr>
          <w:p>
            <w:pPr>
              <w:pStyle w:val="TableParagraph"/>
              <w:spacing w:before="7"/>
              <w:rPr>
                <w:sz w:val="13"/>
              </w:rPr>
            </w:pPr>
          </w:p>
          <w:p>
            <w:pPr>
              <w:pStyle w:val="TableParagraph"/>
              <w:ind w:left="232"/>
              <w:rPr>
                <w:sz w:val="12"/>
              </w:rPr>
            </w:pPr>
            <w:r>
              <w:rPr>
                <w:w w:val="105"/>
                <w:sz w:val="12"/>
              </w:rPr>
              <w:t>小计</w:t>
            </w:r>
          </w:p>
        </w:tc>
        <w:tc>
          <w:tcPr>
            <w:tcW w:w="720" w:type="dxa"/>
          </w:tcPr>
          <w:p>
            <w:pPr>
              <w:pStyle w:val="TableParagraph"/>
              <w:spacing w:line="249" w:lineRule="auto" w:before="95"/>
              <w:ind w:left="297" w:right="27" w:hanging="260"/>
              <w:rPr>
                <w:sz w:val="12"/>
              </w:rPr>
            </w:pPr>
            <w:r>
              <w:rPr>
                <w:w w:val="105"/>
                <w:sz w:val="12"/>
              </w:rPr>
              <w:t>基金收入安排</w:t>
            </w:r>
          </w:p>
        </w:tc>
        <w:tc>
          <w:tcPr>
            <w:tcW w:w="720" w:type="dxa"/>
          </w:tcPr>
          <w:p>
            <w:pPr>
              <w:pStyle w:val="TableParagraph"/>
              <w:spacing w:line="249" w:lineRule="auto" w:before="95"/>
              <w:ind w:left="297" w:right="27" w:hanging="259"/>
              <w:rPr>
                <w:sz w:val="12"/>
              </w:rPr>
            </w:pPr>
            <w:r>
              <w:rPr>
                <w:w w:val="105"/>
                <w:sz w:val="12"/>
              </w:rPr>
              <w:t>专项债券资金</w:t>
            </w:r>
          </w:p>
        </w:tc>
        <w:tc>
          <w:tcPr>
            <w:tcW w:w="720" w:type="dxa"/>
            <w:vMerge/>
            <w:tcBorders>
              <w:top w:val="nil"/>
            </w:tcBorders>
          </w:tcPr>
          <w:p>
            <w:pPr>
              <w:rPr>
                <w:sz w:val="2"/>
                <w:szCs w:val="2"/>
              </w:rPr>
            </w:pPr>
          </w:p>
        </w:tc>
        <w:tc>
          <w:tcPr>
            <w:tcW w:w="720" w:type="dxa"/>
            <w:vMerge/>
            <w:tcBorders>
              <w:top w:val="nil"/>
            </w:tcBorders>
          </w:tcPr>
          <w:p>
            <w:pPr>
              <w:rPr>
                <w:sz w:val="2"/>
                <w:szCs w:val="2"/>
              </w:rPr>
            </w:pPr>
          </w:p>
        </w:tc>
        <w:tc>
          <w:tcPr>
            <w:tcW w:w="720" w:type="dxa"/>
            <w:vMerge/>
            <w:tcBorders>
              <w:top w:val="nil"/>
            </w:tcBorders>
          </w:tcPr>
          <w:p>
            <w:pPr>
              <w:rPr>
                <w:sz w:val="2"/>
                <w:szCs w:val="2"/>
              </w:rPr>
            </w:pPr>
          </w:p>
        </w:tc>
        <w:tc>
          <w:tcPr>
            <w:tcW w:w="720" w:type="dxa"/>
            <w:vMerge/>
            <w:tcBorders>
              <w:top w:val="nil"/>
            </w:tcBorders>
          </w:tcPr>
          <w:p>
            <w:pPr>
              <w:rPr>
                <w:sz w:val="2"/>
                <w:szCs w:val="2"/>
              </w:rPr>
            </w:pPr>
          </w:p>
        </w:tc>
      </w:tr>
      <w:tr>
        <w:trPr>
          <w:trHeight w:val="426" w:hRule="atLeast"/>
        </w:trPr>
        <w:tc>
          <w:tcPr>
            <w:tcW w:w="1246" w:type="dxa"/>
          </w:tcPr>
          <w:p>
            <w:pPr>
              <w:pStyle w:val="TableParagraph"/>
              <w:spacing w:before="6"/>
              <w:rPr>
                <w:sz w:val="11"/>
              </w:rPr>
            </w:pPr>
          </w:p>
          <w:p>
            <w:pPr>
              <w:pStyle w:val="TableParagraph"/>
              <w:spacing w:before="1"/>
              <w:ind w:left="23"/>
              <w:rPr>
                <w:sz w:val="12"/>
              </w:rPr>
            </w:pPr>
            <w:r>
              <w:rPr>
                <w:w w:val="105"/>
                <w:sz w:val="12"/>
              </w:rPr>
              <w:t>一、结转结余</w:t>
            </w:r>
          </w:p>
        </w:tc>
        <w:tc>
          <w:tcPr>
            <w:tcW w:w="850" w:type="dxa"/>
          </w:tcPr>
          <w:p>
            <w:pPr>
              <w:pStyle w:val="TableParagraph"/>
              <w:spacing w:before="6"/>
              <w:rPr>
                <w:sz w:val="11"/>
              </w:rPr>
            </w:pPr>
          </w:p>
          <w:p>
            <w:pPr>
              <w:pStyle w:val="TableParagraph"/>
              <w:spacing w:before="1"/>
              <w:ind w:right="4"/>
              <w:jc w:val="right"/>
              <w:rPr>
                <w:sz w:val="12"/>
              </w:rPr>
            </w:pPr>
            <w:r>
              <w:rPr>
                <w:w w:val="105"/>
                <w:sz w:val="12"/>
              </w:rPr>
              <w:t>5.10</w:t>
            </w:r>
          </w:p>
        </w:tc>
        <w:tc>
          <w:tcPr>
            <w:tcW w:w="1344" w:type="dxa"/>
          </w:tcPr>
          <w:p>
            <w:pPr>
              <w:pStyle w:val="TableParagraph"/>
              <w:spacing w:before="6"/>
              <w:rPr>
                <w:sz w:val="11"/>
              </w:rPr>
            </w:pPr>
          </w:p>
          <w:p>
            <w:pPr>
              <w:pStyle w:val="TableParagraph"/>
              <w:spacing w:before="1"/>
              <w:ind w:left="23"/>
              <w:rPr>
                <w:sz w:val="12"/>
              </w:rPr>
            </w:pPr>
            <w:r>
              <w:rPr>
                <w:w w:val="105"/>
                <w:sz w:val="12"/>
              </w:rPr>
              <w:t>一、基本支出</w:t>
            </w:r>
          </w:p>
        </w:tc>
        <w:tc>
          <w:tcPr>
            <w:tcW w:w="910" w:type="dxa"/>
          </w:tcPr>
          <w:p>
            <w:pPr>
              <w:pStyle w:val="TableParagraph"/>
              <w:spacing w:before="6"/>
              <w:rPr>
                <w:sz w:val="11"/>
              </w:rPr>
            </w:pPr>
          </w:p>
          <w:p>
            <w:pPr>
              <w:pStyle w:val="TableParagraph"/>
              <w:spacing w:before="1"/>
              <w:ind w:right="7"/>
              <w:jc w:val="right"/>
              <w:rPr>
                <w:sz w:val="12"/>
              </w:rPr>
            </w:pPr>
            <w:r>
              <w:rPr>
                <w:w w:val="105"/>
                <w:sz w:val="12"/>
              </w:rPr>
              <w:t>229.88</w:t>
            </w:r>
          </w:p>
        </w:tc>
        <w:tc>
          <w:tcPr>
            <w:tcW w:w="720" w:type="dxa"/>
          </w:tcPr>
          <w:p>
            <w:pPr>
              <w:pStyle w:val="TableParagraph"/>
              <w:spacing w:before="6"/>
              <w:rPr>
                <w:sz w:val="11"/>
              </w:rPr>
            </w:pPr>
          </w:p>
          <w:p>
            <w:pPr>
              <w:pStyle w:val="TableParagraph"/>
              <w:spacing w:before="1"/>
              <w:ind w:right="5"/>
              <w:jc w:val="right"/>
              <w:rPr>
                <w:sz w:val="12"/>
              </w:rPr>
            </w:pPr>
            <w:r>
              <w:rPr>
                <w:w w:val="105"/>
                <w:sz w:val="12"/>
              </w:rPr>
              <w:t>0.87</w:t>
            </w:r>
          </w:p>
        </w:tc>
        <w:tc>
          <w:tcPr>
            <w:tcW w:w="850" w:type="dxa"/>
          </w:tcPr>
          <w:p>
            <w:pPr>
              <w:pStyle w:val="TableParagraph"/>
              <w:spacing w:before="6"/>
              <w:rPr>
                <w:sz w:val="11"/>
              </w:rPr>
            </w:pPr>
          </w:p>
          <w:p>
            <w:pPr>
              <w:pStyle w:val="TableParagraph"/>
              <w:spacing w:before="1"/>
              <w:ind w:right="8"/>
              <w:jc w:val="right"/>
              <w:rPr>
                <w:sz w:val="12"/>
              </w:rPr>
            </w:pPr>
            <w:r>
              <w:rPr>
                <w:w w:val="105"/>
                <w:sz w:val="12"/>
              </w:rPr>
              <w:t>229.01</w:t>
            </w:r>
          </w:p>
        </w:tc>
        <w:tc>
          <w:tcPr>
            <w:tcW w:w="850" w:type="dxa"/>
          </w:tcPr>
          <w:p>
            <w:pPr>
              <w:pStyle w:val="TableParagraph"/>
              <w:spacing w:before="6"/>
              <w:rPr>
                <w:sz w:val="11"/>
              </w:rPr>
            </w:pPr>
          </w:p>
          <w:p>
            <w:pPr>
              <w:pStyle w:val="TableParagraph"/>
              <w:spacing w:before="1"/>
              <w:ind w:right="9"/>
              <w:jc w:val="right"/>
              <w:rPr>
                <w:sz w:val="12"/>
              </w:rPr>
            </w:pPr>
            <w:r>
              <w:rPr>
                <w:w w:val="105"/>
                <w:sz w:val="12"/>
              </w:rPr>
              <w:t>229.01</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7"/>
              <w:rPr>
                <w:sz w:val="11"/>
              </w:rPr>
            </w:pPr>
          </w:p>
          <w:p>
            <w:pPr>
              <w:pStyle w:val="TableParagraph"/>
              <w:ind w:left="23"/>
              <w:rPr>
                <w:sz w:val="12"/>
              </w:rPr>
            </w:pPr>
            <w:r>
              <w:rPr>
                <w:w w:val="105"/>
                <w:sz w:val="12"/>
              </w:rPr>
              <w:t>二、一般公共预算</w:t>
            </w:r>
          </w:p>
        </w:tc>
        <w:tc>
          <w:tcPr>
            <w:tcW w:w="850" w:type="dxa"/>
          </w:tcPr>
          <w:p>
            <w:pPr>
              <w:pStyle w:val="TableParagraph"/>
              <w:spacing w:before="7"/>
              <w:rPr>
                <w:sz w:val="11"/>
              </w:rPr>
            </w:pPr>
          </w:p>
          <w:p>
            <w:pPr>
              <w:pStyle w:val="TableParagraph"/>
              <w:ind w:right="7"/>
              <w:jc w:val="right"/>
              <w:rPr>
                <w:sz w:val="12"/>
              </w:rPr>
            </w:pPr>
            <w:r>
              <w:rPr>
                <w:w w:val="105"/>
                <w:sz w:val="12"/>
              </w:rPr>
              <w:t>249.61</w:t>
            </w:r>
          </w:p>
        </w:tc>
        <w:tc>
          <w:tcPr>
            <w:tcW w:w="1344" w:type="dxa"/>
          </w:tcPr>
          <w:p>
            <w:pPr>
              <w:pStyle w:val="TableParagraph"/>
              <w:spacing w:before="7"/>
              <w:rPr>
                <w:sz w:val="11"/>
              </w:rPr>
            </w:pPr>
          </w:p>
          <w:p>
            <w:pPr>
              <w:pStyle w:val="TableParagraph"/>
              <w:ind w:left="23"/>
              <w:rPr>
                <w:sz w:val="12"/>
              </w:rPr>
            </w:pPr>
            <w:r>
              <w:rPr>
                <w:w w:val="105"/>
                <w:sz w:val="12"/>
              </w:rPr>
              <w:t>1、工资福利支出</w:t>
            </w:r>
          </w:p>
        </w:tc>
        <w:tc>
          <w:tcPr>
            <w:tcW w:w="910" w:type="dxa"/>
          </w:tcPr>
          <w:p>
            <w:pPr>
              <w:pStyle w:val="TableParagraph"/>
              <w:spacing w:before="7"/>
              <w:rPr>
                <w:sz w:val="11"/>
              </w:rPr>
            </w:pPr>
          </w:p>
          <w:p>
            <w:pPr>
              <w:pStyle w:val="TableParagraph"/>
              <w:ind w:right="7"/>
              <w:jc w:val="right"/>
              <w:rPr>
                <w:sz w:val="12"/>
              </w:rPr>
            </w:pPr>
            <w:r>
              <w:rPr>
                <w:w w:val="105"/>
                <w:sz w:val="12"/>
              </w:rPr>
              <w:t>188.52</w:t>
            </w:r>
          </w:p>
        </w:tc>
        <w:tc>
          <w:tcPr>
            <w:tcW w:w="720" w:type="dxa"/>
          </w:tcPr>
          <w:p>
            <w:pPr>
              <w:pStyle w:val="TableParagraph"/>
              <w:rPr>
                <w:rFonts w:ascii="Times New Roman"/>
                <w:sz w:val="12"/>
              </w:rPr>
            </w:pPr>
          </w:p>
        </w:tc>
        <w:tc>
          <w:tcPr>
            <w:tcW w:w="850" w:type="dxa"/>
          </w:tcPr>
          <w:p>
            <w:pPr>
              <w:pStyle w:val="TableParagraph"/>
              <w:spacing w:before="7"/>
              <w:rPr>
                <w:sz w:val="11"/>
              </w:rPr>
            </w:pPr>
          </w:p>
          <w:p>
            <w:pPr>
              <w:pStyle w:val="TableParagraph"/>
              <w:ind w:right="8"/>
              <w:jc w:val="right"/>
              <w:rPr>
                <w:sz w:val="12"/>
              </w:rPr>
            </w:pPr>
            <w:r>
              <w:rPr>
                <w:w w:val="105"/>
                <w:sz w:val="12"/>
              </w:rPr>
              <w:t>188.52</w:t>
            </w:r>
          </w:p>
        </w:tc>
        <w:tc>
          <w:tcPr>
            <w:tcW w:w="850" w:type="dxa"/>
          </w:tcPr>
          <w:p>
            <w:pPr>
              <w:pStyle w:val="TableParagraph"/>
              <w:spacing w:before="7"/>
              <w:rPr>
                <w:sz w:val="11"/>
              </w:rPr>
            </w:pPr>
          </w:p>
          <w:p>
            <w:pPr>
              <w:pStyle w:val="TableParagraph"/>
              <w:ind w:right="9"/>
              <w:jc w:val="right"/>
              <w:rPr>
                <w:sz w:val="12"/>
              </w:rPr>
            </w:pPr>
            <w:r>
              <w:rPr>
                <w:w w:val="105"/>
                <w:sz w:val="12"/>
              </w:rPr>
              <w:t>188.52</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7"/>
              <w:rPr>
                <w:sz w:val="11"/>
              </w:rPr>
            </w:pPr>
          </w:p>
          <w:p>
            <w:pPr>
              <w:pStyle w:val="TableParagraph"/>
              <w:ind w:left="288"/>
              <w:rPr>
                <w:sz w:val="12"/>
              </w:rPr>
            </w:pPr>
            <w:r>
              <w:rPr>
                <w:w w:val="105"/>
                <w:sz w:val="12"/>
              </w:rPr>
              <w:t>财政拨款</w:t>
            </w:r>
          </w:p>
        </w:tc>
        <w:tc>
          <w:tcPr>
            <w:tcW w:w="850" w:type="dxa"/>
          </w:tcPr>
          <w:p>
            <w:pPr>
              <w:pStyle w:val="TableParagraph"/>
              <w:spacing w:before="7"/>
              <w:rPr>
                <w:sz w:val="11"/>
              </w:rPr>
            </w:pPr>
          </w:p>
          <w:p>
            <w:pPr>
              <w:pStyle w:val="TableParagraph"/>
              <w:ind w:right="7"/>
              <w:jc w:val="right"/>
              <w:rPr>
                <w:sz w:val="12"/>
              </w:rPr>
            </w:pPr>
            <w:r>
              <w:rPr>
                <w:w w:val="105"/>
                <w:sz w:val="12"/>
              </w:rPr>
              <w:t>249.61</w:t>
            </w:r>
          </w:p>
        </w:tc>
        <w:tc>
          <w:tcPr>
            <w:tcW w:w="1344" w:type="dxa"/>
          </w:tcPr>
          <w:p>
            <w:pPr>
              <w:pStyle w:val="TableParagraph"/>
              <w:spacing w:before="7"/>
              <w:rPr>
                <w:sz w:val="11"/>
              </w:rPr>
            </w:pPr>
          </w:p>
          <w:p>
            <w:pPr>
              <w:pStyle w:val="TableParagraph"/>
              <w:ind w:left="23"/>
              <w:rPr>
                <w:sz w:val="12"/>
              </w:rPr>
            </w:pPr>
            <w:r>
              <w:rPr>
                <w:w w:val="105"/>
                <w:sz w:val="12"/>
              </w:rPr>
              <w:t>2、商品和服务支出</w:t>
            </w:r>
          </w:p>
        </w:tc>
        <w:tc>
          <w:tcPr>
            <w:tcW w:w="910" w:type="dxa"/>
          </w:tcPr>
          <w:p>
            <w:pPr>
              <w:pStyle w:val="TableParagraph"/>
              <w:spacing w:before="7"/>
              <w:rPr>
                <w:sz w:val="11"/>
              </w:rPr>
            </w:pPr>
          </w:p>
          <w:p>
            <w:pPr>
              <w:pStyle w:val="TableParagraph"/>
              <w:ind w:right="8"/>
              <w:jc w:val="right"/>
              <w:rPr>
                <w:sz w:val="12"/>
              </w:rPr>
            </w:pPr>
            <w:r>
              <w:rPr>
                <w:w w:val="105"/>
                <w:sz w:val="12"/>
              </w:rPr>
              <w:t>21.19</w:t>
            </w:r>
          </w:p>
        </w:tc>
        <w:tc>
          <w:tcPr>
            <w:tcW w:w="720" w:type="dxa"/>
          </w:tcPr>
          <w:p>
            <w:pPr>
              <w:pStyle w:val="TableParagraph"/>
              <w:rPr>
                <w:rFonts w:ascii="Times New Roman"/>
                <w:sz w:val="12"/>
              </w:rPr>
            </w:pPr>
          </w:p>
        </w:tc>
        <w:tc>
          <w:tcPr>
            <w:tcW w:w="850" w:type="dxa"/>
          </w:tcPr>
          <w:p>
            <w:pPr>
              <w:pStyle w:val="TableParagraph"/>
              <w:spacing w:before="7"/>
              <w:rPr>
                <w:sz w:val="11"/>
              </w:rPr>
            </w:pPr>
          </w:p>
          <w:p>
            <w:pPr>
              <w:pStyle w:val="TableParagraph"/>
              <w:ind w:right="8"/>
              <w:jc w:val="right"/>
              <w:rPr>
                <w:sz w:val="12"/>
              </w:rPr>
            </w:pPr>
            <w:r>
              <w:rPr>
                <w:w w:val="105"/>
                <w:sz w:val="12"/>
              </w:rPr>
              <w:t>21.19</w:t>
            </w:r>
          </w:p>
        </w:tc>
        <w:tc>
          <w:tcPr>
            <w:tcW w:w="850" w:type="dxa"/>
          </w:tcPr>
          <w:p>
            <w:pPr>
              <w:pStyle w:val="TableParagraph"/>
              <w:spacing w:before="7"/>
              <w:rPr>
                <w:sz w:val="11"/>
              </w:rPr>
            </w:pPr>
          </w:p>
          <w:p>
            <w:pPr>
              <w:pStyle w:val="TableParagraph"/>
              <w:ind w:right="8"/>
              <w:jc w:val="right"/>
              <w:rPr>
                <w:sz w:val="12"/>
              </w:rPr>
            </w:pPr>
            <w:r>
              <w:rPr>
                <w:w w:val="105"/>
                <w:sz w:val="12"/>
              </w:rPr>
              <w:t>21.19</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line="249" w:lineRule="auto" w:before="66"/>
              <w:ind w:left="23" w:right="49" w:firstLine="264"/>
              <w:rPr>
                <w:sz w:val="12"/>
              </w:rPr>
            </w:pPr>
            <w:r>
              <w:rPr>
                <w:w w:val="105"/>
                <w:sz w:val="12"/>
              </w:rPr>
              <w:t>纳入预算管理的行政事业性收费</w:t>
            </w:r>
          </w:p>
        </w:tc>
        <w:tc>
          <w:tcPr>
            <w:tcW w:w="850" w:type="dxa"/>
          </w:tcPr>
          <w:p>
            <w:pPr>
              <w:pStyle w:val="TableParagraph"/>
              <w:rPr>
                <w:rFonts w:ascii="Times New Roman"/>
                <w:sz w:val="12"/>
              </w:rPr>
            </w:pPr>
          </w:p>
        </w:tc>
        <w:tc>
          <w:tcPr>
            <w:tcW w:w="1344" w:type="dxa"/>
          </w:tcPr>
          <w:p>
            <w:pPr>
              <w:pStyle w:val="TableParagraph"/>
              <w:spacing w:line="249" w:lineRule="auto" w:before="66"/>
              <w:ind w:left="23" w:right="90"/>
              <w:rPr>
                <w:sz w:val="12"/>
              </w:rPr>
            </w:pPr>
            <w:r>
              <w:rPr>
                <w:w w:val="105"/>
                <w:sz w:val="12"/>
              </w:rPr>
              <w:t>3、对个人和家庭的补助</w:t>
            </w:r>
          </w:p>
        </w:tc>
        <w:tc>
          <w:tcPr>
            <w:tcW w:w="910" w:type="dxa"/>
          </w:tcPr>
          <w:p>
            <w:pPr>
              <w:pStyle w:val="TableParagraph"/>
              <w:spacing w:before="6"/>
              <w:rPr>
                <w:sz w:val="11"/>
              </w:rPr>
            </w:pPr>
          </w:p>
          <w:p>
            <w:pPr>
              <w:pStyle w:val="TableParagraph"/>
              <w:spacing w:before="1"/>
              <w:ind w:right="8"/>
              <w:jc w:val="right"/>
              <w:rPr>
                <w:sz w:val="12"/>
              </w:rPr>
            </w:pPr>
            <w:r>
              <w:rPr>
                <w:w w:val="105"/>
                <w:sz w:val="12"/>
              </w:rPr>
              <w:t>20.17</w:t>
            </w:r>
          </w:p>
        </w:tc>
        <w:tc>
          <w:tcPr>
            <w:tcW w:w="720" w:type="dxa"/>
          </w:tcPr>
          <w:p>
            <w:pPr>
              <w:pStyle w:val="TableParagraph"/>
              <w:spacing w:before="6"/>
              <w:rPr>
                <w:sz w:val="11"/>
              </w:rPr>
            </w:pPr>
          </w:p>
          <w:p>
            <w:pPr>
              <w:pStyle w:val="TableParagraph"/>
              <w:spacing w:before="1"/>
              <w:ind w:right="5"/>
              <w:jc w:val="right"/>
              <w:rPr>
                <w:sz w:val="12"/>
              </w:rPr>
            </w:pPr>
            <w:r>
              <w:rPr>
                <w:w w:val="105"/>
                <w:sz w:val="12"/>
              </w:rPr>
              <w:t>0.87</w:t>
            </w:r>
          </w:p>
        </w:tc>
        <w:tc>
          <w:tcPr>
            <w:tcW w:w="850" w:type="dxa"/>
          </w:tcPr>
          <w:p>
            <w:pPr>
              <w:pStyle w:val="TableParagraph"/>
              <w:spacing w:before="6"/>
              <w:rPr>
                <w:sz w:val="11"/>
              </w:rPr>
            </w:pPr>
          </w:p>
          <w:p>
            <w:pPr>
              <w:pStyle w:val="TableParagraph"/>
              <w:spacing w:before="1"/>
              <w:ind w:right="8"/>
              <w:jc w:val="right"/>
              <w:rPr>
                <w:sz w:val="12"/>
              </w:rPr>
            </w:pPr>
            <w:r>
              <w:rPr>
                <w:w w:val="105"/>
                <w:sz w:val="12"/>
              </w:rPr>
              <w:t>19.30</w:t>
            </w:r>
          </w:p>
        </w:tc>
        <w:tc>
          <w:tcPr>
            <w:tcW w:w="850" w:type="dxa"/>
          </w:tcPr>
          <w:p>
            <w:pPr>
              <w:pStyle w:val="TableParagraph"/>
              <w:spacing w:before="6"/>
              <w:rPr>
                <w:sz w:val="11"/>
              </w:rPr>
            </w:pPr>
          </w:p>
          <w:p>
            <w:pPr>
              <w:pStyle w:val="TableParagraph"/>
              <w:spacing w:before="1"/>
              <w:ind w:right="8"/>
              <w:jc w:val="right"/>
              <w:rPr>
                <w:sz w:val="12"/>
              </w:rPr>
            </w:pPr>
            <w:r>
              <w:rPr>
                <w:w w:val="105"/>
                <w:sz w:val="12"/>
              </w:rPr>
              <w:t>19.30</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7"/>
              <w:rPr>
                <w:sz w:val="11"/>
              </w:rPr>
            </w:pPr>
          </w:p>
          <w:p>
            <w:pPr>
              <w:pStyle w:val="TableParagraph"/>
              <w:ind w:left="288"/>
              <w:rPr>
                <w:sz w:val="12"/>
              </w:rPr>
            </w:pPr>
            <w:r>
              <w:rPr>
                <w:w w:val="105"/>
                <w:sz w:val="12"/>
              </w:rPr>
              <w:t>专项收入</w:t>
            </w:r>
          </w:p>
        </w:tc>
        <w:tc>
          <w:tcPr>
            <w:tcW w:w="850" w:type="dxa"/>
          </w:tcPr>
          <w:p>
            <w:pPr>
              <w:pStyle w:val="TableParagraph"/>
              <w:rPr>
                <w:rFonts w:ascii="Times New Roman"/>
                <w:sz w:val="12"/>
              </w:rPr>
            </w:pPr>
          </w:p>
        </w:tc>
        <w:tc>
          <w:tcPr>
            <w:tcW w:w="1344" w:type="dxa"/>
          </w:tcPr>
          <w:p>
            <w:pPr>
              <w:pStyle w:val="TableParagraph"/>
              <w:spacing w:before="7"/>
              <w:rPr>
                <w:sz w:val="11"/>
              </w:rPr>
            </w:pPr>
          </w:p>
          <w:p>
            <w:pPr>
              <w:pStyle w:val="TableParagraph"/>
              <w:ind w:left="23"/>
              <w:rPr>
                <w:sz w:val="12"/>
              </w:rPr>
            </w:pPr>
            <w:r>
              <w:rPr>
                <w:w w:val="105"/>
                <w:sz w:val="12"/>
              </w:rPr>
              <w:t>二、项目支出</w:t>
            </w:r>
          </w:p>
        </w:tc>
        <w:tc>
          <w:tcPr>
            <w:tcW w:w="910" w:type="dxa"/>
          </w:tcPr>
          <w:p>
            <w:pPr>
              <w:pStyle w:val="TableParagraph"/>
              <w:spacing w:before="7"/>
              <w:rPr>
                <w:sz w:val="11"/>
              </w:rPr>
            </w:pPr>
          </w:p>
          <w:p>
            <w:pPr>
              <w:pStyle w:val="TableParagraph"/>
              <w:ind w:right="8"/>
              <w:jc w:val="right"/>
              <w:rPr>
                <w:sz w:val="12"/>
              </w:rPr>
            </w:pPr>
            <w:r>
              <w:rPr>
                <w:w w:val="105"/>
                <w:sz w:val="12"/>
              </w:rPr>
              <w:t>24.83</w:t>
            </w:r>
          </w:p>
        </w:tc>
        <w:tc>
          <w:tcPr>
            <w:tcW w:w="720" w:type="dxa"/>
          </w:tcPr>
          <w:p>
            <w:pPr>
              <w:pStyle w:val="TableParagraph"/>
              <w:spacing w:before="7"/>
              <w:rPr>
                <w:sz w:val="11"/>
              </w:rPr>
            </w:pPr>
          </w:p>
          <w:p>
            <w:pPr>
              <w:pStyle w:val="TableParagraph"/>
              <w:ind w:right="5"/>
              <w:jc w:val="right"/>
              <w:rPr>
                <w:sz w:val="12"/>
              </w:rPr>
            </w:pPr>
            <w:r>
              <w:rPr>
                <w:w w:val="105"/>
                <w:sz w:val="12"/>
              </w:rPr>
              <w:t>4.23</w:t>
            </w:r>
          </w:p>
        </w:tc>
        <w:tc>
          <w:tcPr>
            <w:tcW w:w="850" w:type="dxa"/>
          </w:tcPr>
          <w:p>
            <w:pPr>
              <w:pStyle w:val="TableParagraph"/>
              <w:spacing w:before="7"/>
              <w:rPr>
                <w:sz w:val="11"/>
              </w:rPr>
            </w:pPr>
          </w:p>
          <w:p>
            <w:pPr>
              <w:pStyle w:val="TableParagraph"/>
              <w:ind w:right="8"/>
              <w:jc w:val="right"/>
              <w:rPr>
                <w:sz w:val="12"/>
              </w:rPr>
            </w:pPr>
            <w:r>
              <w:rPr>
                <w:w w:val="105"/>
                <w:sz w:val="12"/>
              </w:rPr>
              <w:t>20.60</w:t>
            </w:r>
          </w:p>
        </w:tc>
        <w:tc>
          <w:tcPr>
            <w:tcW w:w="850" w:type="dxa"/>
          </w:tcPr>
          <w:p>
            <w:pPr>
              <w:pStyle w:val="TableParagraph"/>
              <w:spacing w:before="7"/>
              <w:rPr>
                <w:sz w:val="11"/>
              </w:rPr>
            </w:pPr>
          </w:p>
          <w:p>
            <w:pPr>
              <w:pStyle w:val="TableParagraph"/>
              <w:ind w:right="8"/>
              <w:jc w:val="right"/>
              <w:rPr>
                <w:sz w:val="12"/>
              </w:rPr>
            </w:pPr>
            <w:r>
              <w:rPr>
                <w:w w:val="105"/>
                <w:sz w:val="12"/>
              </w:rPr>
              <w:t>20.60</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line="249" w:lineRule="auto" w:before="66"/>
              <w:ind w:left="23" w:right="168" w:firstLine="264"/>
              <w:rPr>
                <w:sz w:val="12"/>
              </w:rPr>
            </w:pPr>
            <w:r>
              <w:rPr>
                <w:w w:val="105"/>
                <w:sz w:val="12"/>
              </w:rPr>
              <w:t>国有资源（资产）有偿使用收入</w:t>
            </w:r>
          </w:p>
        </w:tc>
        <w:tc>
          <w:tcPr>
            <w:tcW w:w="850" w:type="dxa"/>
          </w:tcPr>
          <w:p>
            <w:pPr>
              <w:pStyle w:val="TableParagraph"/>
              <w:rPr>
                <w:rFonts w:ascii="Times New Roman"/>
                <w:sz w:val="12"/>
              </w:rPr>
            </w:pPr>
          </w:p>
        </w:tc>
        <w:tc>
          <w:tcPr>
            <w:tcW w:w="1344" w:type="dxa"/>
          </w:tcPr>
          <w:p>
            <w:pPr>
              <w:pStyle w:val="TableParagraph"/>
              <w:spacing w:before="6"/>
              <w:rPr>
                <w:sz w:val="11"/>
              </w:rPr>
            </w:pPr>
          </w:p>
          <w:p>
            <w:pPr>
              <w:pStyle w:val="TableParagraph"/>
              <w:spacing w:before="1"/>
              <w:ind w:left="23"/>
              <w:rPr>
                <w:sz w:val="12"/>
              </w:rPr>
            </w:pPr>
            <w:r>
              <w:rPr>
                <w:w w:val="105"/>
                <w:sz w:val="12"/>
              </w:rPr>
              <w:t>1、工资福利支出</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6"/>
              <w:rPr>
                <w:sz w:val="11"/>
              </w:rPr>
            </w:pPr>
          </w:p>
          <w:p>
            <w:pPr>
              <w:pStyle w:val="TableParagraph"/>
              <w:ind w:left="220"/>
              <w:rPr>
                <w:sz w:val="12"/>
              </w:rPr>
            </w:pPr>
            <w:r>
              <w:rPr>
                <w:w w:val="105"/>
                <w:sz w:val="12"/>
              </w:rPr>
              <w:t>一般债券资金</w:t>
            </w:r>
          </w:p>
        </w:tc>
        <w:tc>
          <w:tcPr>
            <w:tcW w:w="850" w:type="dxa"/>
          </w:tcPr>
          <w:p>
            <w:pPr>
              <w:pStyle w:val="TableParagraph"/>
              <w:rPr>
                <w:rFonts w:ascii="Times New Roman"/>
                <w:sz w:val="12"/>
              </w:rPr>
            </w:pPr>
          </w:p>
        </w:tc>
        <w:tc>
          <w:tcPr>
            <w:tcW w:w="1344" w:type="dxa"/>
          </w:tcPr>
          <w:p>
            <w:pPr>
              <w:pStyle w:val="TableParagraph"/>
              <w:spacing w:before="6"/>
              <w:rPr>
                <w:sz w:val="11"/>
              </w:rPr>
            </w:pPr>
          </w:p>
          <w:p>
            <w:pPr>
              <w:pStyle w:val="TableParagraph"/>
              <w:ind w:left="23"/>
              <w:rPr>
                <w:sz w:val="12"/>
              </w:rPr>
            </w:pPr>
            <w:r>
              <w:rPr>
                <w:w w:val="105"/>
                <w:sz w:val="12"/>
              </w:rPr>
              <w:t>2、商品和服务支出</w:t>
            </w:r>
          </w:p>
        </w:tc>
        <w:tc>
          <w:tcPr>
            <w:tcW w:w="910" w:type="dxa"/>
          </w:tcPr>
          <w:p>
            <w:pPr>
              <w:pStyle w:val="TableParagraph"/>
              <w:spacing w:before="6"/>
              <w:rPr>
                <w:sz w:val="11"/>
              </w:rPr>
            </w:pPr>
          </w:p>
          <w:p>
            <w:pPr>
              <w:pStyle w:val="TableParagraph"/>
              <w:ind w:right="8"/>
              <w:jc w:val="right"/>
              <w:rPr>
                <w:sz w:val="12"/>
              </w:rPr>
            </w:pPr>
            <w:r>
              <w:rPr>
                <w:w w:val="105"/>
                <w:sz w:val="12"/>
              </w:rPr>
              <w:t>23.64</w:t>
            </w:r>
          </w:p>
        </w:tc>
        <w:tc>
          <w:tcPr>
            <w:tcW w:w="720" w:type="dxa"/>
          </w:tcPr>
          <w:p>
            <w:pPr>
              <w:pStyle w:val="TableParagraph"/>
              <w:spacing w:before="6"/>
              <w:rPr>
                <w:sz w:val="11"/>
              </w:rPr>
            </w:pPr>
          </w:p>
          <w:p>
            <w:pPr>
              <w:pStyle w:val="TableParagraph"/>
              <w:ind w:right="5"/>
              <w:jc w:val="right"/>
              <w:rPr>
                <w:sz w:val="12"/>
              </w:rPr>
            </w:pPr>
            <w:r>
              <w:rPr>
                <w:w w:val="105"/>
                <w:sz w:val="12"/>
              </w:rPr>
              <w:t>4.04</w:t>
            </w:r>
          </w:p>
        </w:tc>
        <w:tc>
          <w:tcPr>
            <w:tcW w:w="850" w:type="dxa"/>
          </w:tcPr>
          <w:p>
            <w:pPr>
              <w:pStyle w:val="TableParagraph"/>
              <w:spacing w:before="6"/>
              <w:rPr>
                <w:sz w:val="11"/>
              </w:rPr>
            </w:pPr>
          </w:p>
          <w:p>
            <w:pPr>
              <w:pStyle w:val="TableParagraph"/>
              <w:ind w:right="8"/>
              <w:jc w:val="right"/>
              <w:rPr>
                <w:sz w:val="12"/>
              </w:rPr>
            </w:pPr>
            <w:r>
              <w:rPr>
                <w:w w:val="105"/>
                <w:sz w:val="12"/>
              </w:rPr>
              <w:t>19.60</w:t>
            </w:r>
          </w:p>
        </w:tc>
        <w:tc>
          <w:tcPr>
            <w:tcW w:w="850" w:type="dxa"/>
          </w:tcPr>
          <w:p>
            <w:pPr>
              <w:pStyle w:val="TableParagraph"/>
              <w:spacing w:before="6"/>
              <w:rPr>
                <w:sz w:val="11"/>
              </w:rPr>
            </w:pPr>
          </w:p>
          <w:p>
            <w:pPr>
              <w:pStyle w:val="TableParagraph"/>
              <w:ind w:right="8"/>
              <w:jc w:val="right"/>
              <w:rPr>
                <w:sz w:val="12"/>
              </w:rPr>
            </w:pPr>
            <w:r>
              <w:rPr>
                <w:w w:val="105"/>
                <w:sz w:val="12"/>
              </w:rPr>
              <w:t>19.60</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7"/>
              <w:rPr>
                <w:sz w:val="11"/>
              </w:rPr>
            </w:pPr>
          </w:p>
          <w:p>
            <w:pPr>
              <w:pStyle w:val="TableParagraph"/>
              <w:ind w:left="23"/>
              <w:rPr>
                <w:sz w:val="12"/>
              </w:rPr>
            </w:pPr>
            <w:r>
              <w:rPr>
                <w:w w:val="105"/>
                <w:sz w:val="12"/>
              </w:rPr>
              <w:t>三、政府性基金收入</w:t>
            </w:r>
          </w:p>
        </w:tc>
        <w:tc>
          <w:tcPr>
            <w:tcW w:w="850" w:type="dxa"/>
          </w:tcPr>
          <w:p>
            <w:pPr>
              <w:pStyle w:val="TableParagraph"/>
              <w:rPr>
                <w:rFonts w:ascii="Times New Roman"/>
                <w:sz w:val="12"/>
              </w:rPr>
            </w:pPr>
          </w:p>
        </w:tc>
        <w:tc>
          <w:tcPr>
            <w:tcW w:w="1344" w:type="dxa"/>
          </w:tcPr>
          <w:p>
            <w:pPr>
              <w:pStyle w:val="TableParagraph"/>
              <w:spacing w:line="252" w:lineRule="auto" w:before="66"/>
              <w:ind w:left="23" w:right="90"/>
              <w:rPr>
                <w:sz w:val="12"/>
              </w:rPr>
            </w:pPr>
            <w:r>
              <w:rPr>
                <w:w w:val="105"/>
                <w:sz w:val="12"/>
              </w:rPr>
              <w:t>3、对个人和家庭的补助</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6"/>
              <w:rPr>
                <w:sz w:val="11"/>
              </w:rPr>
            </w:pPr>
          </w:p>
          <w:p>
            <w:pPr>
              <w:pStyle w:val="TableParagraph"/>
              <w:spacing w:before="1"/>
              <w:ind w:left="288"/>
              <w:rPr>
                <w:sz w:val="12"/>
              </w:rPr>
            </w:pPr>
            <w:r>
              <w:rPr>
                <w:w w:val="105"/>
                <w:sz w:val="12"/>
              </w:rPr>
              <w:t>基金收入安排</w:t>
            </w:r>
          </w:p>
        </w:tc>
        <w:tc>
          <w:tcPr>
            <w:tcW w:w="850" w:type="dxa"/>
          </w:tcPr>
          <w:p>
            <w:pPr>
              <w:pStyle w:val="TableParagraph"/>
              <w:rPr>
                <w:rFonts w:ascii="Times New Roman"/>
                <w:sz w:val="12"/>
              </w:rPr>
            </w:pPr>
          </w:p>
        </w:tc>
        <w:tc>
          <w:tcPr>
            <w:tcW w:w="1344" w:type="dxa"/>
          </w:tcPr>
          <w:p>
            <w:pPr>
              <w:pStyle w:val="TableParagraph"/>
              <w:spacing w:line="249" w:lineRule="auto" w:before="66"/>
              <w:ind w:left="23" w:right="90"/>
              <w:rPr>
                <w:sz w:val="12"/>
              </w:rPr>
            </w:pPr>
            <w:r>
              <w:rPr>
                <w:w w:val="105"/>
                <w:sz w:val="12"/>
              </w:rPr>
              <w:t>4、债务利息及费用支出</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7"/>
              <w:rPr>
                <w:sz w:val="11"/>
              </w:rPr>
            </w:pPr>
          </w:p>
          <w:p>
            <w:pPr>
              <w:pStyle w:val="TableParagraph"/>
              <w:ind w:left="288"/>
              <w:rPr>
                <w:sz w:val="12"/>
              </w:rPr>
            </w:pPr>
            <w:r>
              <w:rPr>
                <w:w w:val="105"/>
                <w:sz w:val="12"/>
              </w:rPr>
              <w:t>专项债券资金</w:t>
            </w:r>
          </w:p>
        </w:tc>
        <w:tc>
          <w:tcPr>
            <w:tcW w:w="850" w:type="dxa"/>
          </w:tcPr>
          <w:p>
            <w:pPr>
              <w:pStyle w:val="TableParagraph"/>
              <w:rPr>
                <w:rFonts w:ascii="Times New Roman"/>
                <w:sz w:val="12"/>
              </w:rPr>
            </w:pPr>
          </w:p>
        </w:tc>
        <w:tc>
          <w:tcPr>
            <w:tcW w:w="1344" w:type="dxa"/>
          </w:tcPr>
          <w:p>
            <w:pPr>
              <w:pStyle w:val="TableParagraph"/>
              <w:spacing w:line="249" w:lineRule="auto" w:before="66"/>
              <w:ind w:left="23" w:right="77"/>
              <w:rPr>
                <w:sz w:val="12"/>
              </w:rPr>
            </w:pPr>
            <w:r>
              <w:rPr>
                <w:w w:val="105"/>
                <w:sz w:val="12"/>
              </w:rPr>
              <w:t>5、资本性支出（基本建设）</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line="252" w:lineRule="auto" w:before="66"/>
              <w:ind w:left="23" w:right="54"/>
              <w:rPr>
                <w:sz w:val="12"/>
              </w:rPr>
            </w:pPr>
            <w:r>
              <w:rPr>
                <w:w w:val="105"/>
                <w:sz w:val="12"/>
              </w:rPr>
              <w:t>四、财政专户管理的资金</w:t>
            </w:r>
          </w:p>
        </w:tc>
        <w:tc>
          <w:tcPr>
            <w:tcW w:w="850" w:type="dxa"/>
          </w:tcPr>
          <w:p>
            <w:pPr>
              <w:pStyle w:val="TableParagraph"/>
              <w:rPr>
                <w:rFonts w:ascii="Times New Roman"/>
                <w:sz w:val="12"/>
              </w:rPr>
            </w:pPr>
          </w:p>
        </w:tc>
        <w:tc>
          <w:tcPr>
            <w:tcW w:w="1344" w:type="dxa"/>
          </w:tcPr>
          <w:p>
            <w:pPr>
              <w:pStyle w:val="TableParagraph"/>
              <w:spacing w:before="7"/>
              <w:rPr>
                <w:sz w:val="11"/>
              </w:rPr>
            </w:pPr>
          </w:p>
          <w:p>
            <w:pPr>
              <w:pStyle w:val="TableParagraph"/>
              <w:ind w:left="23"/>
              <w:rPr>
                <w:sz w:val="12"/>
              </w:rPr>
            </w:pPr>
            <w:r>
              <w:rPr>
                <w:w w:val="105"/>
                <w:sz w:val="12"/>
              </w:rPr>
              <w:t>6、资本性支出</w:t>
            </w:r>
          </w:p>
        </w:tc>
        <w:tc>
          <w:tcPr>
            <w:tcW w:w="910" w:type="dxa"/>
          </w:tcPr>
          <w:p>
            <w:pPr>
              <w:pStyle w:val="TableParagraph"/>
              <w:spacing w:before="7"/>
              <w:rPr>
                <w:sz w:val="11"/>
              </w:rPr>
            </w:pPr>
          </w:p>
          <w:p>
            <w:pPr>
              <w:pStyle w:val="TableParagraph"/>
              <w:ind w:right="5"/>
              <w:jc w:val="right"/>
              <w:rPr>
                <w:sz w:val="12"/>
              </w:rPr>
            </w:pPr>
            <w:r>
              <w:rPr>
                <w:w w:val="105"/>
                <w:sz w:val="12"/>
              </w:rPr>
              <w:t>1.19</w:t>
            </w:r>
          </w:p>
        </w:tc>
        <w:tc>
          <w:tcPr>
            <w:tcW w:w="720" w:type="dxa"/>
          </w:tcPr>
          <w:p>
            <w:pPr>
              <w:pStyle w:val="TableParagraph"/>
              <w:spacing w:before="7"/>
              <w:rPr>
                <w:sz w:val="11"/>
              </w:rPr>
            </w:pPr>
          </w:p>
          <w:p>
            <w:pPr>
              <w:pStyle w:val="TableParagraph"/>
              <w:ind w:right="5"/>
              <w:jc w:val="right"/>
              <w:rPr>
                <w:sz w:val="12"/>
              </w:rPr>
            </w:pPr>
            <w:r>
              <w:rPr>
                <w:w w:val="105"/>
                <w:sz w:val="12"/>
              </w:rPr>
              <w:t>0.19</w:t>
            </w:r>
          </w:p>
        </w:tc>
        <w:tc>
          <w:tcPr>
            <w:tcW w:w="850" w:type="dxa"/>
          </w:tcPr>
          <w:p>
            <w:pPr>
              <w:pStyle w:val="TableParagraph"/>
              <w:spacing w:before="7"/>
              <w:rPr>
                <w:sz w:val="11"/>
              </w:rPr>
            </w:pPr>
          </w:p>
          <w:p>
            <w:pPr>
              <w:pStyle w:val="TableParagraph"/>
              <w:ind w:right="5"/>
              <w:jc w:val="right"/>
              <w:rPr>
                <w:sz w:val="12"/>
              </w:rPr>
            </w:pPr>
            <w:r>
              <w:rPr>
                <w:w w:val="105"/>
                <w:sz w:val="12"/>
              </w:rPr>
              <w:t>1.00</w:t>
            </w:r>
          </w:p>
        </w:tc>
        <w:tc>
          <w:tcPr>
            <w:tcW w:w="850" w:type="dxa"/>
          </w:tcPr>
          <w:p>
            <w:pPr>
              <w:pStyle w:val="TableParagraph"/>
              <w:spacing w:before="7"/>
              <w:rPr>
                <w:sz w:val="11"/>
              </w:rPr>
            </w:pPr>
          </w:p>
          <w:p>
            <w:pPr>
              <w:pStyle w:val="TableParagraph"/>
              <w:ind w:right="6"/>
              <w:jc w:val="right"/>
              <w:rPr>
                <w:sz w:val="12"/>
              </w:rPr>
            </w:pPr>
            <w:r>
              <w:rPr>
                <w:w w:val="105"/>
                <w:sz w:val="12"/>
              </w:rPr>
              <w:t>1.00</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line="249" w:lineRule="auto" w:before="66"/>
              <w:ind w:left="23" w:right="54"/>
              <w:rPr>
                <w:sz w:val="12"/>
              </w:rPr>
            </w:pPr>
            <w:r>
              <w:rPr>
                <w:w w:val="105"/>
                <w:sz w:val="12"/>
              </w:rPr>
              <w:t>五、中央省提前告知转移支付</w:t>
            </w:r>
          </w:p>
        </w:tc>
        <w:tc>
          <w:tcPr>
            <w:tcW w:w="850" w:type="dxa"/>
          </w:tcPr>
          <w:p>
            <w:pPr>
              <w:pStyle w:val="TableParagraph"/>
              <w:rPr>
                <w:rFonts w:ascii="Times New Roman"/>
                <w:sz w:val="12"/>
              </w:rPr>
            </w:pPr>
          </w:p>
        </w:tc>
        <w:tc>
          <w:tcPr>
            <w:tcW w:w="1344" w:type="dxa"/>
          </w:tcPr>
          <w:p>
            <w:pPr>
              <w:pStyle w:val="TableParagraph"/>
              <w:spacing w:line="249" w:lineRule="auto" w:before="66"/>
              <w:ind w:left="23" w:right="77"/>
              <w:rPr>
                <w:sz w:val="12"/>
              </w:rPr>
            </w:pPr>
            <w:r>
              <w:rPr>
                <w:w w:val="105"/>
                <w:sz w:val="12"/>
              </w:rPr>
              <w:t>7、对企业补助（基本建设）</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line="252" w:lineRule="auto" w:before="66"/>
              <w:ind w:left="23" w:right="54"/>
              <w:rPr>
                <w:sz w:val="12"/>
              </w:rPr>
            </w:pPr>
            <w:r>
              <w:rPr>
                <w:w w:val="105"/>
                <w:sz w:val="12"/>
              </w:rPr>
              <w:t>六、国有资本经营预算</w:t>
            </w:r>
          </w:p>
        </w:tc>
        <w:tc>
          <w:tcPr>
            <w:tcW w:w="850" w:type="dxa"/>
          </w:tcPr>
          <w:p>
            <w:pPr>
              <w:pStyle w:val="TableParagraph"/>
              <w:rPr>
                <w:rFonts w:ascii="Times New Roman"/>
                <w:sz w:val="12"/>
              </w:rPr>
            </w:pPr>
          </w:p>
        </w:tc>
        <w:tc>
          <w:tcPr>
            <w:tcW w:w="1344" w:type="dxa"/>
          </w:tcPr>
          <w:p>
            <w:pPr>
              <w:pStyle w:val="TableParagraph"/>
              <w:spacing w:before="7"/>
              <w:rPr>
                <w:sz w:val="11"/>
              </w:rPr>
            </w:pPr>
          </w:p>
          <w:p>
            <w:pPr>
              <w:pStyle w:val="TableParagraph"/>
              <w:ind w:left="23"/>
              <w:rPr>
                <w:sz w:val="12"/>
              </w:rPr>
            </w:pPr>
            <w:r>
              <w:rPr>
                <w:w w:val="105"/>
                <w:sz w:val="12"/>
              </w:rPr>
              <w:t>8、对企业补助</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before="6"/>
              <w:rPr>
                <w:sz w:val="11"/>
              </w:rPr>
            </w:pPr>
          </w:p>
          <w:p>
            <w:pPr>
              <w:pStyle w:val="TableParagraph"/>
              <w:spacing w:before="1"/>
              <w:ind w:left="23"/>
              <w:rPr>
                <w:sz w:val="12"/>
              </w:rPr>
            </w:pPr>
            <w:r>
              <w:rPr>
                <w:w w:val="105"/>
                <w:sz w:val="12"/>
              </w:rPr>
              <w:t>七、其他各项收入</w:t>
            </w:r>
          </w:p>
        </w:tc>
        <w:tc>
          <w:tcPr>
            <w:tcW w:w="850" w:type="dxa"/>
          </w:tcPr>
          <w:p>
            <w:pPr>
              <w:pStyle w:val="TableParagraph"/>
              <w:rPr>
                <w:rFonts w:ascii="Times New Roman"/>
                <w:sz w:val="12"/>
              </w:rPr>
            </w:pPr>
          </w:p>
        </w:tc>
        <w:tc>
          <w:tcPr>
            <w:tcW w:w="1344" w:type="dxa"/>
          </w:tcPr>
          <w:p>
            <w:pPr>
              <w:pStyle w:val="TableParagraph"/>
              <w:spacing w:line="249" w:lineRule="auto" w:before="66"/>
              <w:ind w:left="23" w:right="90"/>
              <w:rPr>
                <w:sz w:val="12"/>
              </w:rPr>
            </w:pPr>
            <w:r>
              <w:rPr>
                <w:w w:val="105"/>
                <w:sz w:val="12"/>
              </w:rPr>
              <w:t>9、对社会保障基金补助</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rPr>
                <w:rFonts w:ascii="Times New Roman"/>
                <w:sz w:val="12"/>
              </w:rPr>
            </w:pPr>
          </w:p>
        </w:tc>
        <w:tc>
          <w:tcPr>
            <w:tcW w:w="850" w:type="dxa"/>
          </w:tcPr>
          <w:p>
            <w:pPr>
              <w:pStyle w:val="TableParagraph"/>
              <w:rPr>
                <w:rFonts w:ascii="Times New Roman"/>
                <w:sz w:val="12"/>
              </w:rPr>
            </w:pPr>
          </w:p>
        </w:tc>
        <w:tc>
          <w:tcPr>
            <w:tcW w:w="1344" w:type="dxa"/>
          </w:tcPr>
          <w:p>
            <w:pPr>
              <w:pStyle w:val="TableParagraph"/>
              <w:spacing w:before="7"/>
              <w:rPr>
                <w:sz w:val="11"/>
              </w:rPr>
            </w:pPr>
          </w:p>
          <w:p>
            <w:pPr>
              <w:pStyle w:val="TableParagraph"/>
              <w:ind w:left="23"/>
              <w:rPr>
                <w:sz w:val="12"/>
              </w:rPr>
            </w:pPr>
            <w:r>
              <w:rPr>
                <w:w w:val="105"/>
                <w:sz w:val="12"/>
              </w:rPr>
              <w:t>10、其他支出</w:t>
            </w:r>
          </w:p>
        </w:tc>
        <w:tc>
          <w:tcPr>
            <w:tcW w:w="910" w:type="dxa"/>
          </w:tcPr>
          <w:p>
            <w:pPr>
              <w:pStyle w:val="TableParagraph"/>
              <w:rPr>
                <w:rFonts w:ascii="Times New Roman"/>
                <w:sz w:val="12"/>
              </w:rPr>
            </w:pPr>
          </w:p>
        </w:tc>
        <w:tc>
          <w:tcPr>
            <w:tcW w:w="720"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r>
        <w:trPr>
          <w:trHeight w:val="426" w:hRule="atLeast"/>
        </w:trPr>
        <w:tc>
          <w:tcPr>
            <w:tcW w:w="1246" w:type="dxa"/>
          </w:tcPr>
          <w:p>
            <w:pPr>
              <w:pStyle w:val="TableParagraph"/>
              <w:spacing w:line="252" w:lineRule="auto" w:before="66"/>
              <w:ind w:left="560" w:right="19" w:hanging="521"/>
              <w:rPr>
                <w:sz w:val="12"/>
              </w:rPr>
            </w:pPr>
            <w:r>
              <w:rPr>
                <w:w w:val="105"/>
                <w:sz w:val="12"/>
              </w:rPr>
              <w:t>本 年  收  入  合计</w:t>
            </w:r>
          </w:p>
        </w:tc>
        <w:tc>
          <w:tcPr>
            <w:tcW w:w="850" w:type="dxa"/>
          </w:tcPr>
          <w:p>
            <w:pPr>
              <w:pStyle w:val="TableParagraph"/>
              <w:spacing w:before="7"/>
              <w:rPr>
                <w:sz w:val="11"/>
              </w:rPr>
            </w:pPr>
          </w:p>
          <w:p>
            <w:pPr>
              <w:pStyle w:val="TableParagraph"/>
              <w:ind w:right="7"/>
              <w:jc w:val="right"/>
              <w:rPr>
                <w:sz w:val="12"/>
              </w:rPr>
            </w:pPr>
            <w:r>
              <w:rPr>
                <w:w w:val="105"/>
                <w:sz w:val="12"/>
              </w:rPr>
              <w:t>254.71</w:t>
            </w:r>
          </w:p>
        </w:tc>
        <w:tc>
          <w:tcPr>
            <w:tcW w:w="1344" w:type="dxa"/>
          </w:tcPr>
          <w:p>
            <w:pPr>
              <w:pStyle w:val="TableParagraph"/>
              <w:spacing w:line="252" w:lineRule="auto" w:before="66"/>
              <w:ind w:left="610" w:right="67" w:hanging="524"/>
              <w:rPr>
                <w:sz w:val="12"/>
              </w:rPr>
            </w:pPr>
            <w:r>
              <w:rPr>
                <w:w w:val="105"/>
                <w:sz w:val="12"/>
              </w:rPr>
              <w:t>本 年  支  出  合计</w:t>
            </w:r>
          </w:p>
        </w:tc>
        <w:tc>
          <w:tcPr>
            <w:tcW w:w="910" w:type="dxa"/>
          </w:tcPr>
          <w:p>
            <w:pPr>
              <w:pStyle w:val="TableParagraph"/>
              <w:spacing w:before="7"/>
              <w:rPr>
                <w:sz w:val="11"/>
              </w:rPr>
            </w:pPr>
          </w:p>
          <w:p>
            <w:pPr>
              <w:pStyle w:val="TableParagraph"/>
              <w:ind w:right="7"/>
              <w:jc w:val="right"/>
              <w:rPr>
                <w:sz w:val="12"/>
              </w:rPr>
            </w:pPr>
            <w:r>
              <w:rPr>
                <w:w w:val="105"/>
                <w:sz w:val="12"/>
              </w:rPr>
              <w:t>254.71</w:t>
            </w:r>
          </w:p>
        </w:tc>
        <w:tc>
          <w:tcPr>
            <w:tcW w:w="720" w:type="dxa"/>
          </w:tcPr>
          <w:p>
            <w:pPr>
              <w:pStyle w:val="TableParagraph"/>
              <w:spacing w:before="7"/>
              <w:rPr>
                <w:sz w:val="11"/>
              </w:rPr>
            </w:pPr>
          </w:p>
          <w:p>
            <w:pPr>
              <w:pStyle w:val="TableParagraph"/>
              <w:ind w:right="5"/>
              <w:jc w:val="right"/>
              <w:rPr>
                <w:sz w:val="12"/>
              </w:rPr>
            </w:pPr>
            <w:r>
              <w:rPr>
                <w:w w:val="105"/>
                <w:sz w:val="12"/>
              </w:rPr>
              <w:t>5.10</w:t>
            </w:r>
          </w:p>
        </w:tc>
        <w:tc>
          <w:tcPr>
            <w:tcW w:w="850" w:type="dxa"/>
          </w:tcPr>
          <w:p>
            <w:pPr>
              <w:pStyle w:val="TableParagraph"/>
              <w:spacing w:before="7"/>
              <w:rPr>
                <w:sz w:val="11"/>
              </w:rPr>
            </w:pPr>
          </w:p>
          <w:p>
            <w:pPr>
              <w:pStyle w:val="TableParagraph"/>
              <w:ind w:right="8"/>
              <w:jc w:val="right"/>
              <w:rPr>
                <w:sz w:val="12"/>
              </w:rPr>
            </w:pPr>
            <w:r>
              <w:rPr>
                <w:w w:val="105"/>
                <w:sz w:val="12"/>
              </w:rPr>
              <w:t>249.61</w:t>
            </w:r>
          </w:p>
        </w:tc>
        <w:tc>
          <w:tcPr>
            <w:tcW w:w="850" w:type="dxa"/>
          </w:tcPr>
          <w:p>
            <w:pPr>
              <w:pStyle w:val="TableParagraph"/>
              <w:spacing w:before="7"/>
              <w:rPr>
                <w:sz w:val="11"/>
              </w:rPr>
            </w:pPr>
          </w:p>
          <w:p>
            <w:pPr>
              <w:pStyle w:val="TableParagraph"/>
              <w:ind w:right="9"/>
              <w:jc w:val="right"/>
              <w:rPr>
                <w:sz w:val="12"/>
              </w:rPr>
            </w:pPr>
            <w:r>
              <w:rPr>
                <w:w w:val="105"/>
                <w:sz w:val="12"/>
              </w:rPr>
              <w:t>249.61</w:t>
            </w: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c>
          <w:tcPr>
            <w:tcW w:w="720" w:type="dxa"/>
          </w:tcPr>
          <w:p>
            <w:pPr>
              <w:pStyle w:val="TableParagraph"/>
              <w:rPr>
                <w:rFonts w:ascii="Times New Roman"/>
                <w:sz w:val="12"/>
              </w:rPr>
            </w:pPr>
          </w:p>
        </w:tc>
      </w:tr>
    </w:tbl>
    <w:p>
      <w:pPr>
        <w:spacing w:after="0"/>
        <w:rPr>
          <w:rFonts w:ascii="Times New Roman"/>
          <w:sz w:val="12"/>
        </w:rPr>
        <w:sectPr>
          <w:type w:val="continuous"/>
          <w:pgSz w:w="16840" w:h="11910" w:orient="landscape"/>
          <w:pgMar w:top="1480" w:bottom="1180" w:left="760" w:right="760"/>
        </w:sectPr>
      </w:pPr>
    </w:p>
    <w:p>
      <w:pPr>
        <w:spacing w:line="240" w:lineRule="auto" w:before="3"/>
        <w:rPr>
          <w:sz w:val="22"/>
        </w:rPr>
      </w:pPr>
    </w:p>
    <w:p>
      <w:pPr>
        <w:spacing w:after="0" w:line="240" w:lineRule="auto"/>
        <w:rPr>
          <w:sz w:val="22"/>
        </w:rPr>
        <w:sectPr>
          <w:pgSz w:w="16840" w:h="11910" w:orient="landscape"/>
          <w:pgMar w:header="0" w:footer="662" w:top="1100" w:bottom="860" w:left="760" w:right="760"/>
        </w:sectPr>
      </w:pPr>
    </w:p>
    <w:p>
      <w:pPr>
        <w:spacing w:line="240" w:lineRule="auto" w:before="9"/>
        <w:rPr>
          <w:sz w:val="22"/>
        </w:rPr>
      </w:pPr>
    </w:p>
    <w:p>
      <w:pPr>
        <w:spacing w:before="0"/>
        <w:ind w:left="0" w:right="0" w:firstLine="0"/>
        <w:jc w:val="right"/>
        <w:rPr>
          <w:b/>
          <w:sz w:val="24"/>
        </w:rPr>
      </w:pPr>
      <w:r>
        <w:rPr>
          <w:b/>
          <w:sz w:val="24"/>
        </w:rPr>
        <w:t>2021年部门收入总体情况表</w:t>
      </w:r>
    </w:p>
    <w:p>
      <w:pPr>
        <w:spacing w:before="84"/>
        <w:ind w:left="0" w:right="318" w:firstLine="0"/>
        <w:jc w:val="right"/>
        <w:rPr>
          <w:sz w:val="12"/>
        </w:rPr>
      </w:pPr>
      <w:r>
        <w:rPr/>
        <w:br w:type="column"/>
      </w:r>
      <w:r>
        <w:rPr>
          <w:sz w:val="12"/>
        </w:rPr>
        <w:t>预算02表</w:t>
      </w:r>
    </w:p>
    <w:p>
      <w:pPr>
        <w:spacing w:after="0"/>
        <w:jc w:val="right"/>
        <w:rPr>
          <w:sz w:val="12"/>
        </w:rPr>
        <w:sectPr>
          <w:type w:val="continuous"/>
          <w:pgSz w:w="16840" w:h="11910" w:orient="landscape"/>
          <w:pgMar w:top="1480" w:bottom="1180" w:left="760" w:right="760"/>
          <w:cols w:num="2" w:equalWidth="0">
            <w:col w:w="9098" w:space="40"/>
            <w:col w:w="6182"/>
          </w:cols>
        </w:sectPr>
      </w:pPr>
    </w:p>
    <w:p>
      <w:pPr>
        <w:spacing w:before="82"/>
        <w:ind w:left="0" w:right="321" w:firstLine="0"/>
        <w:jc w:val="right"/>
        <w:rPr>
          <w:sz w:val="10"/>
        </w:rPr>
      </w:pPr>
      <w:r>
        <w:rPr>
          <w:w w:val="105"/>
          <w:sz w:val="10"/>
        </w:rPr>
        <w:t>单位：万元</w:t>
      </w:r>
    </w:p>
    <w:p>
      <w:pPr>
        <w:spacing w:line="240" w:lineRule="auto" w:before="12"/>
        <w:rPr>
          <w:sz w:val="5"/>
        </w:rPr>
      </w:pPr>
    </w:p>
    <w:tbl>
      <w:tblPr>
        <w:tblW w:w="0" w:type="auto"/>
        <w:jc w:val="left"/>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2"/>
        <w:gridCol w:w="1215"/>
        <w:gridCol w:w="872"/>
        <w:gridCol w:w="872"/>
        <w:gridCol w:w="752"/>
        <w:gridCol w:w="788"/>
        <w:gridCol w:w="872"/>
        <w:gridCol w:w="872"/>
        <w:gridCol w:w="872"/>
        <w:gridCol w:w="872"/>
        <w:gridCol w:w="872"/>
        <w:gridCol w:w="872"/>
        <w:gridCol w:w="872"/>
        <w:gridCol w:w="649"/>
        <w:gridCol w:w="872"/>
        <w:gridCol w:w="872"/>
        <w:gridCol w:w="872"/>
      </w:tblGrid>
      <w:tr>
        <w:trPr>
          <w:trHeight w:val="340" w:hRule="atLeast"/>
        </w:trPr>
        <w:tc>
          <w:tcPr>
            <w:tcW w:w="862" w:type="dxa"/>
            <w:vMerge w:val="restart"/>
          </w:tcPr>
          <w:p>
            <w:pPr>
              <w:pStyle w:val="TableParagraph"/>
              <w:rPr>
                <w:sz w:val="12"/>
              </w:rPr>
            </w:pPr>
          </w:p>
          <w:p>
            <w:pPr>
              <w:pStyle w:val="TableParagraph"/>
              <w:spacing w:before="4"/>
              <w:rPr>
                <w:sz w:val="17"/>
              </w:rPr>
            </w:pPr>
          </w:p>
          <w:p>
            <w:pPr>
              <w:pStyle w:val="TableParagraph"/>
              <w:spacing w:line="235" w:lineRule="auto"/>
              <w:ind w:left="311" w:right="48" w:hanging="243"/>
              <w:rPr>
                <w:sz w:val="12"/>
              </w:rPr>
            </w:pPr>
            <w:r>
              <w:rPr>
                <w:sz w:val="12"/>
              </w:rPr>
              <w:t>单位（科目） 编码</w:t>
            </w:r>
          </w:p>
        </w:tc>
        <w:tc>
          <w:tcPr>
            <w:tcW w:w="1215" w:type="dxa"/>
            <w:vMerge w:val="restart"/>
          </w:tcPr>
          <w:p>
            <w:pPr>
              <w:pStyle w:val="TableParagraph"/>
              <w:rPr>
                <w:sz w:val="12"/>
              </w:rPr>
            </w:pPr>
          </w:p>
          <w:p>
            <w:pPr>
              <w:pStyle w:val="TableParagraph"/>
              <w:rPr>
                <w:sz w:val="12"/>
              </w:rPr>
            </w:pPr>
          </w:p>
          <w:p>
            <w:pPr>
              <w:pStyle w:val="TableParagraph"/>
              <w:spacing w:before="1"/>
              <w:rPr>
                <w:sz w:val="11"/>
              </w:rPr>
            </w:pPr>
          </w:p>
          <w:p>
            <w:pPr>
              <w:pStyle w:val="TableParagraph"/>
              <w:spacing w:before="1"/>
              <w:ind w:left="124"/>
              <w:rPr>
                <w:sz w:val="12"/>
              </w:rPr>
            </w:pPr>
            <w:r>
              <w:rPr>
                <w:sz w:val="12"/>
              </w:rPr>
              <w:t>单位（科目）名称</w:t>
            </w:r>
          </w:p>
        </w:tc>
        <w:tc>
          <w:tcPr>
            <w:tcW w:w="872" w:type="dxa"/>
            <w:vMerge w:val="restart"/>
          </w:tcPr>
          <w:p>
            <w:pPr>
              <w:pStyle w:val="TableParagraph"/>
              <w:rPr>
                <w:sz w:val="12"/>
              </w:rPr>
            </w:pPr>
          </w:p>
          <w:p>
            <w:pPr>
              <w:pStyle w:val="TableParagraph"/>
              <w:rPr>
                <w:sz w:val="12"/>
              </w:rPr>
            </w:pPr>
          </w:p>
          <w:p>
            <w:pPr>
              <w:pStyle w:val="TableParagraph"/>
              <w:spacing w:before="1"/>
              <w:rPr>
                <w:sz w:val="11"/>
              </w:rPr>
            </w:pPr>
          </w:p>
          <w:p>
            <w:pPr>
              <w:pStyle w:val="TableParagraph"/>
              <w:spacing w:before="1"/>
              <w:ind w:left="70" w:right="57"/>
              <w:jc w:val="center"/>
              <w:rPr>
                <w:sz w:val="12"/>
              </w:rPr>
            </w:pPr>
            <w:r>
              <w:rPr>
                <w:sz w:val="12"/>
              </w:rPr>
              <w:t>总计</w:t>
            </w:r>
          </w:p>
        </w:tc>
        <w:tc>
          <w:tcPr>
            <w:tcW w:w="872" w:type="dxa"/>
            <w:vMerge w:val="restart"/>
          </w:tcPr>
          <w:p>
            <w:pPr>
              <w:pStyle w:val="TableParagraph"/>
              <w:rPr>
                <w:sz w:val="12"/>
              </w:rPr>
            </w:pPr>
          </w:p>
          <w:p>
            <w:pPr>
              <w:pStyle w:val="TableParagraph"/>
              <w:rPr>
                <w:sz w:val="12"/>
              </w:rPr>
            </w:pPr>
          </w:p>
          <w:p>
            <w:pPr>
              <w:pStyle w:val="TableParagraph"/>
              <w:spacing w:before="1"/>
              <w:rPr>
                <w:sz w:val="11"/>
              </w:rPr>
            </w:pPr>
          </w:p>
          <w:p>
            <w:pPr>
              <w:pStyle w:val="TableParagraph"/>
              <w:spacing w:before="1"/>
              <w:ind w:left="194"/>
              <w:rPr>
                <w:sz w:val="12"/>
              </w:rPr>
            </w:pPr>
            <w:r>
              <w:rPr>
                <w:sz w:val="12"/>
              </w:rPr>
              <w:t>结转结余</w:t>
            </w:r>
          </w:p>
        </w:tc>
        <w:tc>
          <w:tcPr>
            <w:tcW w:w="5028" w:type="dxa"/>
            <w:gridSpan w:val="6"/>
          </w:tcPr>
          <w:p>
            <w:pPr>
              <w:pStyle w:val="TableParagraph"/>
              <w:spacing w:before="102"/>
              <w:ind w:left="2128" w:right="2125"/>
              <w:jc w:val="center"/>
              <w:rPr>
                <w:sz w:val="12"/>
              </w:rPr>
            </w:pPr>
            <w:r>
              <w:rPr>
                <w:sz w:val="12"/>
              </w:rPr>
              <w:t>一般公共预算</w:t>
            </w:r>
          </w:p>
        </w:tc>
        <w:tc>
          <w:tcPr>
            <w:tcW w:w="2616" w:type="dxa"/>
            <w:gridSpan w:val="3"/>
          </w:tcPr>
          <w:p>
            <w:pPr>
              <w:pStyle w:val="TableParagraph"/>
              <w:spacing w:before="102"/>
              <w:ind w:left="857" w:right="864"/>
              <w:jc w:val="center"/>
              <w:rPr>
                <w:sz w:val="12"/>
              </w:rPr>
            </w:pPr>
            <w:r>
              <w:rPr>
                <w:sz w:val="12"/>
              </w:rPr>
              <w:t>政府性基金收入</w:t>
            </w:r>
          </w:p>
        </w:tc>
        <w:tc>
          <w:tcPr>
            <w:tcW w:w="649" w:type="dxa"/>
            <w:vMerge w:val="restart"/>
          </w:tcPr>
          <w:p>
            <w:pPr>
              <w:pStyle w:val="TableParagraph"/>
              <w:rPr>
                <w:sz w:val="12"/>
              </w:rPr>
            </w:pPr>
          </w:p>
          <w:p>
            <w:pPr>
              <w:pStyle w:val="TableParagraph"/>
              <w:spacing w:before="4"/>
              <w:rPr>
                <w:sz w:val="17"/>
              </w:rPr>
            </w:pPr>
          </w:p>
          <w:p>
            <w:pPr>
              <w:pStyle w:val="TableParagraph"/>
              <w:spacing w:line="235" w:lineRule="auto"/>
              <w:ind w:left="74" w:right="20" w:hanging="61"/>
              <w:rPr>
                <w:sz w:val="12"/>
              </w:rPr>
            </w:pPr>
            <w:r>
              <w:rPr>
                <w:sz w:val="12"/>
              </w:rPr>
              <w:t>财政专户管理的资金</w:t>
            </w:r>
          </w:p>
        </w:tc>
        <w:tc>
          <w:tcPr>
            <w:tcW w:w="872" w:type="dxa"/>
            <w:vMerge w:val="restart"/>
          </w:tcPr>
          <w:p>
            <w:pPr>
              <w:pStyle w:val="TableParagraph"/>
              <w:rPr>
                <w:sz w:val="12"/>
              </w:rPr>
            </w:pPr>
          </w:p>
          <w:p>
            <w:pPr>
              <w:pStyle w:val="TableParagraph"/>
              <w:spacing w:before="4"/>
              <w:rPr>
                <w:sz w:val="17"/>
              </w:rPr>
            </w:pPr>
          </w:p>
          <w:p>
            <w:pPr>
              <w:pStyle w:val="TableParagraph"/>
              <w:spacing w:line="235" w:lineRule="auto"/>
              <w:ind w:left="125" w:right="74" w:hanging="63"/>
              <w:rPr>
                <w:sz w:val="12"/>
              </w:rPr>
            </w:pPr>
            <w:r>
              <w:rPr>
                <w:sz w:val="12"/>
              </w:rPr>
              <w:t>中央省提前告知转移支付</w:t>
            </w:r>
          </w:p>
        </w:tc>
        <w:tc>
          <w:tcPr>
            <w:tcW w:w="872" w:type="dxa"/>
            <w:vMerge w:val="restart"/>
          </w:tcPr>
          <w:p>
            <w:pPr>
              <w:pStyle w:val="TableParagraph"/>
              <w:rPr>
                <w:sz w:val="12"/>
              </w:rPr>
            </w:pPr>
          </w:p>
          <w:p>
            <w:pPr>
              <w:pStyle w:val="TableParagraph"/>
              <w:spacing w:before="4"/>
              <w:rPr>
                <w:sz w:val="17"/>
              </w:rPr>
            </w:pPr>
          </w:p>
          <w:p>
            <w:pPr>
              <w:pStyle w:val="TableParagraph"/>
              <w:spacing w:line="235" w:lineRule="auto"/>
              <w:ind w:left="304" w:right="75" w:hanging="243"/>
              <w:rPr>
                <w:sz w:val="12"/>
              </w:rPr>
            </w:pPr>
            <w:r>
              <w:rPr>
                <w:sz w:val="12"/>
              </w:rPr>
              <w:t>国有资本经营预算</w:t>
            </w:r>
          </w:p>
        </w:tc>
        <w:tc>
          <w:tcPr>
            <w:tcW w:w="872" w:type="dxa"/>
            <w:vMerge w:val="restart"/>
          </w:tcPr>
          <w:p>
            <w:pPr>
              <w:pStyle w:val="TableParagraph"/>
              <w:rPr>
                <w:sz w:val="12"/>
              </w:rPr>
            </w:pPr>
          </w:p>
          <w:p>
            <w:pPr>
              <w:pStyle w:val="TableParagraph"/>
              <w:rPr>
                <w:sz w:val="12"/>
              </w:rPr>
            </w:pPr>
          </w:p>
          <w:p>
            <w:pPr>
              <w:pStyle w:val="TableParagraph"/>
              <w:spacing w:before="1"/>
              <w:rPr>
                <w:sz w:val="11"/>
              </w:rPr>
            </w:pPr>
          </w:p>
          <w:p>
            <w:pPr>
              <w:pStyle w:val="TableParagraph"/>
              <w:spacing w:before="1"/>
              <w:ind w:left="61"/>
              <w:rPr>
                <w:sz w:val="12"/>
              </w:rPr>
            </w:pPr>
            <w:r>
              <w:rPr>
                <w:sz w:val="12"/>
              </w:rPr>
              <w:t>其他各项收入</w:t>
            </w:r>
          </w:p>
        </w:tc>
      </w:tr>
      <w:tr>
        <w:trPr>
          <w:trHeight w:val="681" w:hRule="atLeast"/>
        </w:trPr>
        <w:tc>
          <w:tcPr>
            <w:tcW w:w="862" w:type="dxa"/>
            <w:vMerge/>
            <w:tcBorders>
              <w:top w:val="nil"/>
            </w:tcBorders>
          </w:tcPr>
          <w:p>
            <w:pPr>
              <w:rPr>
                <w:sz w:val="2"/>
                <w:szCs w:val="2"/>
              </w:rPr>
            </w:pPr>
          </w:p>
        </w:tc>
        <w:tc>
          <w:tcPr>
            <w:tcW w:w="1215" w:type="dxa"/>
            <w:vMerge/>
            <w:tcBorders>
              <w:top w:val="nil"/>
            </w:tcBorders>
          </w:tcPr>
          <w:p>
            <w:pPr>
              <w:rPr>
                <w:sz w:val="2"/>
                <w:szCs w:val="2"/>
              </w:rPr>
            </w:pPr>
          </w:p>
        </w:tc>
        <w:tc>
          <w:tcPr>
            <w:tcW w:w="872" w:type="dxa"/>
            <w:vMerge/>
            <w:tcBorders>
              <w:top w:val="nil"/>
            </w:tcBorders>
          </w:tcPr>
          <w:p>
            <w:pPr>
              <w:rPr>
                <w:sz w:val="2"/>
                <w:szCs w:val="2"/>
              </w:rPr>
            </w:pPr>
          </w:p>
        </w:tc>
        <w:tc>
          <w:tcPr>
            <w:tcW w:w="872" w:type="dxa"/>
            <w:vMerge/>
            <w:tcBorders>
              <w:top w:val="nil"/>
            </w:tcBorders>
          </w:tcPr>
          <w:p>
            <w:pPr>
              <w:rPr>
                <w:sz w:val="2"/>
                <w:szCs w:val="2"/>
              </w:rPr>
            </w:pPr>
          </w:p>
        </w:tc>
        <w:tc>
          <w:tcPr>
            <w:tcW w:w="752" w:type="dxa"/>
          </w:tcPr>
          <w:p>
            <w:pPr>
              <w:pStyle w:val="TableParagraph"/>
              <w:rPr>
                <w:sz w:val="12"/>
              </w:rPr>
            </w:pPr>
          </w:p>
          <w:p>
            <w:pPr>
              <w:pStyle w:val="TableParagraph"/>
              <w:spacing w:before="3"/>
              <w:rPr>
                <w:sz w:val="9"/>
              </w:rPr>
            </w:pPr>
          </w:p>
          <w:p>
            <w:pPr>
              <w:pStyle w:val="TableParagraph"/>
              <w:ind w:left="256"/>
              <w:rPr>
                <w:sz w:val="12"/>
              </w:rPr>
            </w:pPr>
            <w:r>
              <w:rPr>
                <w:sz w:val="12"/>
              </w:rPr>
              <w:t>小计</w:t>
            </w:r>
          </w:p>
        </w:tc>
        <w:tc>
          <w:tcPr>
            <w:tcW w:w="788" w:type="dxa"/>
          </w:tcPr>
          <w:p>
            <w:pPr>
              <w:pStyle w:val="TableParagraph"/>
              <w:rPr>
                <w:sz w:val="12"/>
              </w:rPr>
            </w:pPr>
          </w:p>
          <w:p>
            <w:pPr>
              <w:pStyle w:val="TableParagraph"/>
              <w:spacing w:before="3"/>
              <w:rPr>
                <w:sz w:val="9"/>
              </w:rPr>
            </w:pPr>
          </w:p>
          <w:p>
            <w:pPr>
              <w:pStyle w:val="TableParagraph"/>
              <w:ind w:left="149"/>
              <w:rPr>
                <w:sz w:val="12"/>
              </w:rPr>
            </w:pPr>
            <w:r>
              <w:rPr>
                <w:sz w:val="12"/>
              </w:rPr>
              <w:t>财政拨款</w:t>
            </w:r>
          </w:p>
        </w:tc>
        <w:tc>
          <w:tcPr>
            <w:tcW w:w="872" w:type="dxa"/>
          </w:tcPr>
          <w:p>
            <w:pPr>
              <w:pStyle w:val="TableParagraph"/>
              <w:spacing w:before="8"/>
              <w:rPr>
                <w:sz w:val="9"/>
              </w:rPr>
            </w:pPr>
          </w:p>
          <w:p>
            <w:pPr>
              <w:pStyle w:val="TableParagraph"/>
              <w:spacing w:line="235" w:lineRule="auto"/>
              <w:ind w:left="70" w:right="67"/>
              <w:jc w:val="center"/>
              <w:rPr>
                <w:sz w:val="12"/>
              </w:rPr>
            </w:pPr>
            <w:r>
              <w:rPr>
                <w:sz w:val="12"/>
              </w:rPr>
              <w:t>纳入预算管理的行政事业性收费</w:t>
            </w:r>
          </w:p>
        </w:tc>
        <w:tc>
          <w:tcPr>
            <w:tcW w:w="872" w:type="dxa"/>
          </w:tcPr>
          <w:p>
            <w:pPr>
              <w:pStyle w:val="TableParagraph"/>
              <w:rPr>
                <w:sz w:val="12"/>
              </w:rPr>
            </w:pPr>
          </w:p>
          <w:p>
            <w:pPr>
              <w:pStyle w:val="TableParagraph"/>
              <w:spacing w:before="3"/>
              <w:rPr>
                <w:sz w:val="9"/>
              </w:rPr>
            </w:pPr>
          </w:p>
          <w:p>
            <w:pPr>
              <w:pStyle w:val="TableParagraph"/>
              <w:ind w:left="70" w:right="67"/>
              <w:jc w:val="center"/>
              <w:rPr>
                <w:sz w:val="12"/>
              </w:rPr>
            </w:pPr>
            <w:r>
              <w:rPr>
                <w:sz w:val="12"/>
              </w:rPr>
              <w:t>专项收入</w:t>
            </w:r>
          </w:p>
        </w:tc>
        <w:tc>
          <w:tcPr>
            <w:tcW w:w="872" w:type="dxa"/>
          </w:tcPr>
          <w:p>
            <w:pPr>
              <w:pStyle w:val="TableParagraph"/>
              <w:spacing w:line="235" w:lineRule="auto" w:before="47"/>
              <w:ind w:left="68" w:right="59"/>
              <w:jc w:val="center"/>
              <w:rPr>
                <w:sz w:val="12"/>
              </w:rPr>
            </w:pPr>
            <w:r>
              <w:rPr>
                <w:sz w:val="12"/>
              </w:rPr>
              <w:t>国有资源（资产）有偿使用收入</w:t>
            </w:r>
          </w:p>
        </w:tc>
        <w:tc>
          <w:tcPr>
            <w:tcW w:w="872" w:type="dxa"/>
          </w:tcPr>
          <w:p>
            <w:pPr>
              <w:pStyle w:val="TableParagraph"/>
              <w:rPr>
                <w:sz w:val="12"/>
              </w:rPr>
            </w:pPr>
          </w:p>
          <w:p>
            <w:pPr>
              <w:pStyle w:val="TableParagraph"/>
              <w:spacing w:before="3"/>
              <w:rPr>
                <w:sz w:val="9"/>
              </w:rPr>
            </w:pPr>
          </w:p>
          <w:p>
            <w:pPr>
              <w:pStyle w:val="TableParagraph"/>
              <w:ind w:left="45" w:right="48"/>
              <w:jc w:val="center"/>
              <w:rPr>
                <w:sz w:val="12"/>
              </w:rPr>
            </w:pPr>
            <w:r>
              <w:rPr>
                <w:sz w:val="12"/>
              </w:rPr>
              <w:t>一般债券资金</w:t>
            </w:r>
          </w:p>
        </w:tc>
        <w:tc>
          <w:tcPr>
            <w:tcW w:w="872" w:type="dxa"/>
          </w:tcPr>
          <w:p>
            <w:pPr>
              <w:pStyle w:val="TableParagraph"/>
              <w:rPr>
                <w:sz w:val="12"/>
              </w:rPr>
            </w:pPr>
          </w:p>
          <w:p>
            <w:pPr>
              <w:pStyle w:val="TableParagraph"/>
              <w:spacing w:before="3"/>
              <w:rPr>
                <w:sz w:val="9"/>
              </w:rPr>
            </w:pPr>
          </w:p>
          <w:p>
            <w:pPr>
              <w:pStyle w:val="TableParagraph"/>
              <w:ind w:left="67" w:right="67"/>
              <w:jc w:val="center"/>
              <w:rPr>
                <w:sz w:val="12"/>
              </w:rPr>
            </w:pPr>
            <w:r>
              <w:rPr>
                <w:sz w:val="12"/>
              </w:rPr>
              <w:t>小计</w:t>
            </w:r>
          </w:p>
        </w:tc>
        <w:tc>
          <w:tcPr>
            <w:tcW w:w="872" w:type="dxa"/>
          </w:tcPr>
          <w:p>
            <w:pPr>
              <w:pStyle w:val="TableParagraph"/>
              <w:rPr>
                <w:sz w:val="12"/>
              </w:rPr>
            </w:pPr>
          </w:p>
          <w:p>
            <w:pPr>
              <w:pStyle w:val="TableParagraph"/>
              <w:spacing w:before="3"/>
              <w:rPr>
                <w:sz w:val="9"/>
              </w:rPr>
            </w:pPr>
          </w:p>
          <w:p>
            <w:pPr>
              <w:pStyle w:val="TableParagraph"/>
              <w:ind w:left="45" w:right="50"/>
              <w:jc w:val="center"/>
              <w:rPr>
                <w:sz w:val="12"/>
              </w:rPr>
            </w:pPr>
            <w:r>
              <w:rPr>
                <w:sz w:val="12"/>
              </w:rPr>
              <w:t>基金收入安排</w:t>
            </w:r>
          </w:p>
        </w:tc>
        <w:tc>
          <w:tcPr>
            <w:tcW w:w="872" w:type="dxa"/>
          </w:tcPr>
          <w:p>
            <w:pPr>
              <w:pStyle w:val="TableParagraph"/>
              <w:rPr>
                <w:sz w:val="12"/>
              </w:rPr>
            </w:pPr>
          </w:p>
          <w:p>
            <w:pPr>
              <w:pStyle w:val="TableParagraph"/>
              <w:spacing w:before="3"/>
              <w:rPr>
                <w:sz w:val="9"/>
              </w:rPr>
            </w:pPr>
          </w:p>
          <w:p>
            <w:pPr>
              <w:pStyle w:val="TableParagraph"/>
              <w:ind w:left="43" w:right="50"/>
              <w:jc w:val="center"/>
              <w:rPr>
                <w:sz w:val="12"/>
              </w:rPr>
            </w:pPr>
            <w:r>
              <w:rPr>
                <w:sz w:val="12"/>
              </w:rPr>
              <w:t>专项债券资金</w:t>
            </w:r>
          </w:p>
        </w:tc>
        <w:tc>
          <w:tcPr>
            <w:tcW w:w="649" w:type="dxa"/>
            <w:vMerge/>
            <w:tcBorders>
              <w:top w:val="nil"/>
            </w:tcBorders>
          </w:tcPr>
          <w:p>
            <w:pPr>
              <w:rPr>
                <w:sz w:val="2"/>
                <w:szCs w:val="2"/>
              </w:rPr>
            </w:pPr>
          </w:p>
        </w:tc>
        <w:tc>
          <w:tcPr>
            <w:tcW w:w="872" w:type="dxa"/>
            <w:vMerge/>
            <w:tcBorders>
              <w:top w:val="nil"/>
            </w:tcBorders>
          </w:tcPr>
          <w:p>
            <w:pPr>
              <w:rPr>
                <w:sz w:val="2"/>
                <w:szCs w:val="2"/>
              </w:rPr>
            </w:pPr>
          </w:p>
        </w:tc>
        <w:tc>
          <w:tcPr>
            <w:tcW w:w="872" w:type="dxa"/>
            <w:vMerge/>
            <w:tcBorders>
              <w:top w:val="nil"/>
            </w:tcBorders>
          </w:tcPr>
          <w:p>
            <w:pPr>
              <w:rPr>
                <w:sz w:val="2"/>
                <w:szCs w:val="2"/>
              </w:rPr>
            </w:pPr>
          </w:p>
        </w:tc>
        <w:tc>
          <w:tcPr>
            <w:tcW w:w="872" w:type="dxa"/>
            <w:vMerge/>
            <w:tcBorders>
              <w:top w:val="nil"/>
            </w:tcBorders>
          </w:tcPr>
          <w:p>
            <w:pPr>
              <w:rPr>
                <w:sz w:val="2"/>
                <w:szCs w:val="2"/>
              </w:rPr>
            </w:pPr>
          </w:p>
        </w:tc>
      </w:tr>
      <w:tr>
        <w:trPr>
          <w:trHeight w:val="232" w:hRule="atLeast"/>
        </w:trPr>
        <w:tc>
          <w:tcPr>
            <w:tcW w:w="862" w:type="dxa"/>
          </w:tcPr>
          <w:p>
            <w:pPr>
              <w:pStyle w:val="TableParagraph"/>
              <w:spacing w:before="47"/>
              <w:ind w:left="352" w:right="335"/>
              <w:jc w:val="center"/>
              <w:rPr>
                <w:sz w:val="12"/>
              </w:rPr>
            </w:pPr>
            <w:r>
              <w:rPr>
                <w:sz w:val="12"/>
              </w:rPr>
              <w:t>**</w:t>
            </w:r>
          </w:p>
        </w:tc>
        <w:tc>
          <w:tcPr>
            <w:tcW w:w="1215" w:type="dxa"/>
          </w:tcPr>
          <w:p>
            <w:pPr>
              <w:pStyle w:val="TableParagraph"/>
              <w:spacing w:before="47"/>
              <w:ind w:left="528" w:right="511"/>
              <w:jc w:val="center"/>
              <w:rPr>
                <w:sz w:val="12"/>
              </w:rPr>
            </w:pPr>
            <w:r>
              <w:rPr>
                <w:sz w:val="12"/>
              </w:rPr>
              <w:t>**</w:t>
            </w:r>
          </w:p>
        </w:tc>
        <w:tc>
          <w:tcPr>
            <w:tcW w:w="872" w:type="dxa"/>
          </w:tcPr>
          <w:p>
            <w:pPr>
              <w:pStyle w:val="TableParagraph"/>
              <w:spacing w:before="47"/>
              <w:ind w:left="16"/>
              <w:jc w:val="center"/>
              <w:rPr>
                <w:sz w:val="12"/>
              </w:rPr>
            </w:pPr>
            <w:r>
              <w:rPr>
                <w:sz w:val="12"/>
              </w:rPr>
              <w:t>1</w:t>
            </w:r>
          </w:p>
        </w:tc>
        <w:tc>
          <w:tcPr>
            <w:tcW w:w="872" w:type="dxa"/>
          </w:tcPr>
          <w:p>
            <w:pPr>
              <w:pStyle w:val="TableParagraph"/>
              <w:spacing w:before="47"/>
              <w:ind w:left="14"/>
              <w:jc w:val="center"/>
              <w:rPr>
                <w:sz w:val="12"/>
              </w:rPr>
            </w:pPr>
            <w:r>
              <w:rPr>
                <w:sz w:val="12"/>
              </w:rPr>
              <w:t>2</w:t>
            </w:r>
          </w:p>
        </w:tc>
        <w:tc>
          <w:tcPr>
            <w:tcW w:w="752" w:type="dxa"/>
          </w:tcPr>
          <w:p>
            <w:pPr>
              <w:pStyle w:val="TableParagraph"/>
              <w:spacing w:before="47"/>
              <w:ind w:left="13"/>
              <w:jc w:val="center"/>
              <w:rPr>
                <w:sz w:val="12"/>
              </w:rPr>
            </w:pPr>
            <w:r>
              <w:rPr>
                <w:sz w:val="12"/>
              </w:rPr>
              <w:t>3</w:t>
            </w:r>
          </w:p>
        </w:tc>
        <w:tc>
          <w:tcPr>
            <w:tcW w:w="788" w:type="dxa"/>
          </w:tcPr>
          <w:p>
            <w:pPr>
              <w:pStyle w:val="TableParagraph"/>
              <w:spacing w:before="47"/>
              <w:ind w:left="13"/>
              <w:jc w:val="center"/>
              <w:rPr>
                <w:sz w:val="12"/>
              </w:rPr>
            </w:pPr>
            <w:r>
              <w:rPr>
                <w:sz w:val="12"/>
              </w:rPr>
              <w:t>4</w:t>
            </w:r>
          </w:p>
        </w:tc>
        <w:tc>
          <w:tcPr>
            <w:tcW w:w="872" w:type="dxa"/>
          </w:tcPr>
          <w:p>
            <w:pPr>
              <w:pStyle w:val="TableParagraph"/>
              <w:spacing w:before="47"/>
              <w:ind w:left="14"/>
              <w:jc w:val="center"/>
              <w:rPr>
                <w:sz w:val="12"/>
              </w:rPr>
            </w:pPr>
            <w:r>
              <w:rPr>
                <w:sz w:val="12"/>
              </w:rPr>
              <w:t>5</w:t>
            </w:r>
          </w:p>
        </w:tc>
        <w:tc>
          <w:tcPr>
            <w:tcW w:w="872" w:type="dxa"/>
          </w:tcPr>
          <w:p>
            <w:pPr>
              <w:pStyle w:val="TableParagraph"/>
              <w:spacing w:before="47"/>
              <w:ind w:left="13"/>
              <w:jc w:val="center"/>
              <w:rPr>
                <w:sz w:val="12"/>
              </w:rPr>
            </w:pPr>
            <w:r>
              <w:rPr>
                <w:sz w:val="12"/>
              </w:rPr>
              <w:t>6</w:t>
            </w:r>
          </w:p>
        </w:tc>
        <w:tc>
          <w:tcPr>
            <w:tcW w:w="872" w:type="dxa"/>
          </w:tcPr>
          <w:p>
            <w:pPr>
              <w:pStyle w:val="TableParagraph"/>
              <w:spacing w:before="47"/>
              <w:ind w:left="11"/>
              <w:jc w:val="center"/>
              <w:rPr>
                <w:sz w:val="12"/>
              </w:rPr>
            </w:pPr>
            <w:r>
              <w:rPr>
                <w:sz w:val="12"/>
              </w:rPr>
              <w:t>7</w:t>
            </w:r>
          </w:p>
        </w:tc>
        <w:tc>
          <w:tcPr>
            <w:tcW w:w="872" w:type="dxa"/>
          </w:tcPr>
          <w:p>
            <w:pPr>
              <w:pStyle w:val="TableParagraph"/>
              <w:spacing w:before="47"/>
              <w:ind w:left="5"/>
              <w:jc w:val="center"/>
              <w:rPr>
                <w:sz w:val="12"/>
              </w:rPr>
            </w:pPr>
            <w:r>
              <w:rPr>
                <w:sz w:val="12"/>
              </w:rPr>
              <w:t>8</w:t>
            </w:r>
          </w:p>
        </w:tc>
        <w:tc>
          <w:tcPr>
            <w:tcW w:w="872" w:type="dxa"/>
          </w:tcPr>
          <w:p>
            <w:pPr>
              <w:pStyle w:val="TableParagraph"/>
              <w:spacing w:before="47"/>
              <w:ind w:left="3"/>
              <w:jc w:val="center"/>
              <w:rPr>
                <w:sz w:val="12"/>
              </w:rPr>
            </w:pPr>
            <w:r>
              <w:rPr>
                <w:sz w:val="12"/>
              </w:rPr>
              <w:t>9</w:t>
            </w:r>
          </w:p>
        </w:tc>
        <w:tc>
          <w:tcPr>
            <w:tcW w:w="872" w:type="dxa"/>
          </w:tcPr>
          <w:p>
            <w:pPr>
              <w:pStyle w:val="TableParagraph"/>
              <w:spacing w:before="47"/>
              <w:ind w:left="70" w:right="66"/>
              <w:jc w:val="center"/>
              <w:rPr>
                <w:sz w:val="12"/>
              </w:rPr>
            </w:pPr>
            <w:r>
              <w:rPr>
                <w:sz w:val="12"/>
              </w:rPr>
              <w:t>10</w:t>
            </w:r>
          </w:p>
        </w:tc>
        <w:tc>
          <w:tcPr>
            <w:tcW w:w="872" w:type="dxa"/>
          </w:tcPr>
          <w:p>
            <w:pPr>
              <w:pStyle w:val="TableParagraph"/>
              <w:spacing w:before="47"/>
              <w:ind w:left="69" w:right="67"/>
              <w:jc w:val="center"/>
              <w:rPr>
                <w:sz w:val="12"/>
              </w:rPr>
            </w:pPr>
            <w:r>
              <w:rPr>
                <w:sz w:val="12"/>
              </w:rPr>
              <w:t>11</w:t>
            </w:r>
          </w:p>
        </w:tc>
        <w:tc>
          <w:tcPr>
            <w:tcW w:w="649" w:type="dxa"/>
          </w:tcPr>
          <w:p>
            <w:pPr>
              <w:pStyle w:val="TableParagraph"/>
              <w:spacing w:before="47"/>
              <w:ind w:left="237" w:right="237"/>
              <w:jc w:val="center"/>
              <w:rPr>
                <w:sz w:val="12"/>
              </w:rPr>
            </w:pPr>
            <w:r>
              <w:rPr>
                <w:sz w:val="12"/>
              </w:rPr>
              <w:t>12</w:t>
            </w:r>
          </w:p>
        </w:tc>
        <w:tc>
          <w:tcPr>
            <w:tcW w:w="872" w:type="dxa"/>
          </w:tcPr>
          <w:p>
            <w:pPr>
              <w:pStyle w:val="TableParagraph"/>
              <w:spacing w:before="47"/>
              <w:ind w:left="67" w:right="67"/>
              <w:jc w:val="center"/>
              <w:rPr>
                <w:sz w:val="12"/>
              </w:rPr>
            </w:pPr>
            <w:r>
              <w:rPr>
                <w:sz w:val="12"/>
              </w:rPr>
              <w:t>13</w:t>
            </w:r>
          </w:p>
        </w:tc>
        <w:tc>
          <w:tcPr>
            <w:tcW w:w="872" w:type="dxa"/>
          </w:tcPr>
          <w:p>
            <w:pPr>
              <w:pStyle w:val="TableParagraph"/>
              <w:spacing w:before="47"/>
              <w:ind w:left="66" w:right="67"/>
              <w:jc w:val="center"/>
              <w:rPr>
                <w:sz w:val="12"/>
              </w:rPr>
            </w:pPr>
            <w:r>
              <w:rPr>
                <w:sz w:val="12"/>
              </w:rPr>
              <w:t>14</w:t>
            </w:r>
          </w:p>
        </w:tc>
        <w:tc>
          <w:tcPr>
            <w:tcW w:w="872" w:type="dxa"/>
          </w:tcPr>
          <w:p>
            <w:pPr>
              <w:pStyle w:val="TableParagraph"/>
              <w:spacing w:before="47"/>
              <w:ind w:left="66" w:right="67"/>
              <w:jc w:val="center"/>
              <w:rPr>
                <w:sz w:val="12"/>
              </w:rPr>
            </w:pPr>
            <w:r>
              <w:rPr>
                <w:sz w:val="12"/>
              </w:rPr>
              <w:t>15</w:t>
            </w:r>
          </w:p>
        </w:tc>
      </w:tr>
      <w:tr>
        <w:trPr>
          <w:trHeight w:val="414" w:hRule="atLeast"/>
        </w:trPr>
        <w:tc>
          <w:tcPr>
            <w:tcW w:w="862" w:type="dxa"/>
          </w:tcPr>
          <w:p>
            <w:pPr>
              <w:pStyle w:val="TableParagraph"/>
              <w:rPr>
                <w:rFonts w:ascii="Times New Roman"/>
                <w:sz w:val="12"/>
              </w:rPr>
            </w:pPr>
          </w:p>
        </w:tc>
        <w:tc>
          <w:tcPr>
            <w:tcW w:w="1215" w:type="dxa"/>
          </w:tcPr>
          <w:p>
            <w:pPr>
              <w:pStyle w:val="TableParagraph"/>
              <w:spacing w:before="10"/>
              <w:rPr>
                <w:sz w:val="10"/>
              </w:rPr>
            </w:pPr>
          </w:p>
          <w:p>
            <w:pPr>
              <w:pStyle w:val="TableParagraph"/>
              <w:ind w:left="23"/>
              <w:rPr>
                <w:sz w:val="12"/>
              </w:rPr>
            </w:pPr>
            <w:r>
              <w:rPr>
                <w:sz w:val="12"/>
              </w:rPr>
              <w:t>合计</w:t>
            </w:r>
          </w:p>
        </w:tc>
        <w:tc>
          <w:tcPr>
            <w:tcW w:w="872" w:type="dxa"/>
          </w:tcPr>
          <w:p>
            <w:pPr>
              <w:pStyle w:val="TableParagraph"/>
              <w:spacing w:before="10"/>
              <w:rPr>
                <w:sz w:val="10"/>
              </w:rPr>
            </w:pPr>
          </w:p>
          <w:p>
            <w:pPr>
              <w:pStyle w:val="TableParagraph"/>
              <w:ind w:right="6"/>
              <w:jc w:val="right"/>
              <w:rPr>
                <w:sz w:val="12"/>
              </w:rPr>
            </w:pPr>
            <w:r>
              <w:rPr>
                <w:sz w:val="12"/>
              </w:rPr>
              <w:t>254.71</w:t>
            </w:r>
          </w:p>
        </w:tc>
        <w:tc>
          <w:tcPr>
            <w:tcW w:w="872" w:type="dxa"/>
          </w:tcPr>
          <w:p>
            <w:pPr>
              <w:pStyle w:val="TableParagraph"/>
              <w:spacing w:before="10"/>
              <w:rPr>
                <w:sz w:val="10"/>
              </w:rPr>
            </w:pPr>
          </w:p>
          <w:p>
            <w:pPr>
              <w:pStyle w:val="TableParagraph"/>
              <w:ind w:right="5"/>
              <w:jc w:val="right"/>
              <w:rPr>
                <w:sz w:val="12"/>
              </w:rPr>
            </w:pPr>
            <w:r>
              <w:rPr>
                <w:sz w:val="12"/>
              </w:rPr>
              <w:t>5.10</w:t>
            </w:r>
          </w:p>
        </w:tc>
        <w:tc>
          <w:tcPr>
            <w:tcW w:w="752" w:type="dxa"/>
          </w:tcPr>
          <w:p>
            <w:pPr>
              <w:pStyle w:val="TableParagraph"/>
              <w:spacing w:before="10"/>
              <w:rPr>
                <w:sz w:val="10"/>
              </w:rPr>
            </w:pPr>
          </w:p>
          <w:p>
            <w:pPr>
              <w:pStyle w:val="TableParagraph"/>
              <w:ind w:right="7"/>
              <w:jc w:val="right"/>
              <w:rPr>
                <w:sz w:val="12"/>
              </w:rPr>
            </w:pPr>
            <w:r>
              <w:rPr>
                <w:sz w:val="12"/>
              </w:rPr>
              <w:t>249.61</w:t>
            </w:r>
          </w:p>
        </w:tc>
        <w:tc>
          <w:tcPr>
            <w:tcW w:w="788" w:type="dxa"/>
          </w:tcPr>
          <w:p>
            <w:pPr>
              <w:pStyle w:val="TableParagraph"/>
              <w:spacing w:before="10"/>
              <w:rPr>
                <w:sz w:val="10"/>
              </w:rPr>
            </w:pPr>
          </w:p>
          <w:p>
            <w:pPr>
              <w:pStyle w:val="TableParagraph"/>
              <w:ind w:right="11"/>
              <w:jc w:val="right"/>
              <w:rPr>
                <w:sz w:val="12"/>
              </w:rPr>
            </w:pPr>
            <w:r>
              <w:rPr>
                <w:sz w:val="12"/>
              </w:rPr>
              <w:t>249.61</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left="23"/>
              <w:rPr>
                <w:sz w:val="12"/>
              </w:rPr>
            </w:pPr>
            <w:r>
              <w:rPr>
                <w:sz w:val="12"/>
              </w:rPr>
              <w:t>022</w:t>
            </w:r>
          </w:p>
        </w:tc>
        <w:tc>
          <w:tcPr>
            <w:tcW w:w="1215" w:type="dxa"/>
          </w:tcPr>
          <w:p>
            <w:pPr>
              <w:pStyle w:val="TableParagraph"/>
              <w:spacing w:before="10"/>
              <w:rPr>
                <w:sz w:val="10"/>
              </w:rPr>
            </w:pPr>
          </w:p>
          <w:p>
            <w:pPr>
              <w:pStyle w:val="TableParagraph"/>
              <w:ind w:left="23"/>
              <w:rPr>
                <w:sz w:val="12"/>
              </w:rPr>
            </w:pPr>
            <w:r>
              <w:rPr>
                <w:sz w:val="12"/>
              </w:rPr>
              <w:t>漯河市工商业联合会</w:t>
            </w:r>
          </w:p>
        </w:tc>
        <w:tc>
          <w:tcPr>
            <w:tcW w:w="872" w:type="dxa"/>
          </w:tcPr>
          <w:p>
            <w:pPr>
              <w:pStyle w:val="TableParagraph"/>
              <w:spacing w:before="10"/>
              <w:rPr>
                <w:sz w:val="10"/>
              </w:rPr>
            </w:pPr>
          </w:p>
          <w:p>
            <w:pPr>
              <w:pStyle w:val="TableParagraph"/>
              <w:ind w:right="6"/>
              <w:jc w:val="right"/>
              <w:rPr>
                <w:sz w:val="12"/>
              </w:rPr>
            </w:pPr>
            <w:r>
              <w:rPr>
                <w:sz w:val="12"/>
              </w:rPr>
              <w:t>254.71</w:t>
            </w:r>
          </w:p>
        </w:tc>
        <w:tc>
          <w:tcPr>
            <w:tcW w:w="872" w:type="dxa"/>
          </w:tcPr>
          <w:p>
            <w:pPr>
              <w:pStyle w:val="TableParagraph"/>
              <w:spacing w:before="10"/>
              <w:rPr>
                <w:sz w:val="10"/>
              </w:rPr>
            </w:pPr>
          </w:p>
          <w:p>
            <w:pPr>
              <w:pStyle w:val="TableParagraph"/>
              <w:ind w:right="5"/>
              <w:jc w:val="right"/>
              <w:rPr>
                <w:sz w:val="12"/>
              </w:rPr>
            </w:pPr>
            <w:r>
              <w:rPr>
                <w:sz w:val="12"/>
              </w:rPr>
              <w:t>5.10</w:t>
            </w:r>
          </w:p>
        </w:tc>
        <w:tc>
          <w:tcPr>
            <w:tcW w:w="752" w:type="dxa"/>
          </w:tcPr>
          <w:p>
            <w:pPr>
              <w:pStyle w:val="TableParagraph"/>
              <w:spacing w:before="10"/>
              <w:rPr>
                <w:sz w:val="10"/>
              </w:rPr>
            </w:pPr>
          </w:p>
          <w:p>
            <w:pPr>
              <w:pStyle w:val="TableParagraph"/>
              <w:ind w:right="7"/>
              <w:jc w:val="right"/>
              <w:rPr>
                <w:sz w:val="12"/>
              </w:rPr>
            </w:pPr>
            <w:r>
              <w:rPr>
                <w:sz w:val="12"/>
              </w:rPr>
              <w:t>249.61</w:t>
            </w:r>
          </w:p>
        </w:tc>
        <w:tc>
          <w:tcPr>
            <w:tcW w:w="788" w:type="dxa"/>
          </w:tcPr>
          <w:p>
            <w:pPr>
              <w:pStyle w:val="TableParagraph"/>
              <w:spacing w:before="10"/>
              <w:rPr>
                <w:sz w:val="10"/>
              </w:rPr>
            </w:pPr>
          </w:p>
          <w:p>
            <w:pPr>
              <w:pStyle w:val="TableParagraph"/>
              <w:ind w:right="11"/>
              <w:jc w:val="right"/>
              <w:rPr>
                <w:sz w:val="12"/>
              </w:rPr>
            </w:pPr>
            <w:r>
              <w:rPr>
                <w:sz w:val="12"/>
              </w:rPr>
              <w:t>249.61</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9"/>
              <w:rPr>
                <w:sz w:val="10"/>
              </w:rPr>
            </w:pPr>
          </w:p>
          <w:p>
            <w:pPr>
              <w:pStyle w:val="TableParagraph"/>
              <w:spacing w:before="1"/>
              <w:ind w:right="275"/>
              <w:jc w:val="right"/>
              <w:rPr>
                <w:sz w:val="12"/>
              </w:rPr>
            </w:pPr>
            <w:r>
              <w:rPr>
                <w:sz w:val="12"/>
              </w:rPr>
              <w:t>2012801</w:t>
            </w:r>
          </w:p>
        </w:tc>
        <w:tc>
          <w:tcPr>
            <w:tcW w:w="1215" w:type="dxa"/>
          </w:tcPr>
          <w:p>
            <w:pPr>
              <w:pStyle w:val="TableParagraph"/>
              <w:spacing w:line="235" w:lineRule="auto" w:before="66"/>
              <w:ind w:left="23" w:right="86" w:firstLine="122"/>
              <w:rPr>
                <w:sz w:val="12"/>
              </w:rPr>
            </w:pPr>
            <w:r>
              <w:rPr>
                <w:sz w:val="12"/>
              </w:rPr>
              <w:t>行政运行（民主党派及工商联事务）</w:t>
            </w:r>
          </w:p>
        </w:tc>
        <w:tc>
          <w:tcPr>
            <w:tcW w:w="872" w:type="dxa"/>
          </w:tcPr>
          <w:p>
            <w:pPr>
              <w:pStyle w:val="TableParagraph"/>
              <w:spacing w:before="9"/>
              <w:rPr>
                <w:sz w:val="10"/>
              </w:rPr>
            </w:pPr>
          </w:p>
          <w:p>
            <w:pPr>
              <w:pStyle w:val="TableParagraph"/>
              <w:spacing w:before="1"/>
              <w:ind w:right="6"/>
              <w:jc w:val="right"/>
              <w:rPr>
                <w:sz w:val="12"/>
              </w:rPr>
            </w:pPr>
            <w:r>
              <w:rPr>
                <w:sz w:val="12"/>
              </w:rPr>
              <w:t>172.70</w:t>
            </w:r>
          </w:p>
        </w:tc>
        <w:tc>
          <w:tcPr>
            <w:tcW w:w="872" w:type="dxa"/>
          </w:tcPr>
          <w:p>
            <w:pPr>
              <w:pStyle w:val="TableParagraph"/>
              <w:spacing w:before="9"/>
              <w:rPr>
                <w:sz w:val="10"/>
              </w:rPr>
            </w:pPr>
          </w:p>
          <w:p>
            <w:pPr>
              <w:pStyle w:val="TableParagraph"/>
              <w:spacing w:before="1"/>
              <w:ind w:right="5"/>
              <w:jc w:val="right"/>
              <w:rPr>
                <w:sz w:val="12"/>
              </w:rPr>
            </w:pPr>
            <w:r>
              <w:rPr>
                <w:sz w:val="12"/>
              </w:rPr>
              <w:t>0.87</w:t>
            </w:r>
          </w:p>
        </w:tc>
        <w:tc>
          <w:tcPr>
            <w:tcW w:w="752" w:type="dxa"/>
          </w:tcPr>
          <w:p>
            <w:pPr>
              <w:pStyle w:val="TableParagraph"/>
              <w:spacing w:before="9"/>
              <w:rPr>
                <w:sz w:val="10"/>
              </w:rPr>
            </w:pPr>
          </w:p>
          <w:p>
            <w:pPr>
              <w:pStyle w:val="TableParagraph"/>
              <w:spacing w:before="1"/>
              <w:ind w:right="7"/>
              <w:jc w:val="right"/>
              <w:rPr>
                <w:sz w:val="12"/>
              </w:rPr>
            </w:pPr>
            <w:r>
              <w:rPr>
                <w:sz w:val="12"/>
              </w:rPr>
              <w:t>171.83</w:t>
            </w:r>
          </w:p>
        </w:tc>
        <w:tc>
          <w:tcPr>
            <w:tcW w:w="788" w:type="dxa"/>
          </w:tcPr>
          <w:p>
            <w:pPr>
              <w:pStyle w:val="TableParagraph"/>
              <w:spacing w:before="9"/>
              <w:rPr>
                <w:sz w:val="10"/>
              </w:rPr>
            </w:pPr>
          </w:p>
          <w:p>
            <w:pPr>
              <w:pStyle w:val="TableParagraph"/>
              <w:spacing w:before="1"/>
              <w:ind w:right="11"/>
              <w:jc w:val="right"/>
              <w:rPr>
                <w:sz w:val="12"/>
              </w:rPr>
            </w:pPr>
            <w:r>
              <w:rPr>
                <w:sz w:val="12"/>
              </w:rPr>
              <w:t>171.83</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2012804</w:t>
            </w:r>
          </w:p>
        </w:tc>
        <w:tc>
          <w:tcPr>
            <w:tcW w:w="1215" w:type="dxa"/>
          </w:tcPr>
          <w:p>
            <w:pPr>
              <w:pStyle w:val="TableParagraph"/>
              <w:spacing w:line="235" w:lineRule="auto" w:before="66"/>
              <w:ind w:left="23" w:right="86" w:firstLine="122"/>
              <w:rPr>
                <w:sz w:val="12"/>
              </w:rPr>
            </w:pPr>
            <w:r>
              <w:rPr>
                <w:sz w:val="12"/>
              </w:rPr>
              <w:t>参政议政（民主党派及工商联事务）</w:t>
            </w:r>
          </w:p>
        </w:tc>
        <w:tc>
          <w:tcPr>
            <w:tcW w:w="872" w:type="dxa"/>
          </w:tcPr>
          <w:p>
            <w:pPr>
              <w:pStyle w:val="TableParagraph"/>
              <w:spacing w:before="10"/>
              <w:rPr>
                <w:sz w:val="10"/>
              </w:rPr>
            </w:pPr>
          </w:p>
          <w:p>
            <w:pPr>
              <w:pStyle w:val="TableParagraph"/>
              <w:ind w:right="6"/>
              <w:jc w:val="right"/>
              <w:rPr>
                <w:sz w:val="12"/>
              </w:rPr>
            </w:pPr>
            <w:r>
              <w:rPr>
                <w:sz w:val="12"/>
              </w:rPr>
              <w:t>20.39</w:t>
            </w:r>
          </w:p>
        </w:tc>
        <w:tc>
          <w:tcPr>
            <w:tcW w:w="872" w:type="dxa"/>
          </w:tcPr>
          <w:p>
            <w:pPr>
              <w:pStyle w:val="TableParagraph"/>
              <w:spacing w:before="10"/>
              <w:rPr>
                <w:sz w:val="10"/>
              </w:rPr>
            </w:pPr>
          </w:p>
          <w:p>
            <w:pPr>
              <w:pStyle w:val="TableParagraph"/>
              <w:ind w:right="5"/>
              <w:jc w:val="right"/>
              <w:rPr>
                <w:sz w:val="12"/>
              </w:rPr>
            </w:pPr>
            <w:r>
              <w:rPr>
                <w:sz w:val="12"/>
              </w:rPr>
              <w:t>2.79</w:t>
            </w:r>
          </w:p>
        </w:tc>
        <w:tc>
          <w:tcPr>
            <w:tcW w:w="752" w:type="dxa"/>
          </w:tcPr>
          <w:p>
            <w:pPr>
              <w:pStyle w:val="TableParagraph"/>
              <w:spacing w:before="10"/>
              <w:rPr>
                <w:sz w:val="10"/>
              </w:rPr>
            </w:pPr>
          </w:p>
          <w:p>
            <w:pPr>
              <w:pStyle w:val="TableParagraph"/>
              <w:ind w:right="8"/>
              <w:jc w:val="right"/>
              <w:rPr>
                <w:sz w:val="12"/>
              </w:rPr>
            </w:pPr>
            <w:r>
              <w:rPr>
                <w:sz w:val="12"/>
              </w:rPr>
              <w:t>17.60</w:t>
            </w:r>
          </w:p>
        </w:tc>
        <w:tc>
          <w:tcPr>
            <w:tcW w:w="788" w:type="dxa"/>
          </w:tcPr>
          <w:p>
            <w:pPr>
              <w:pStyle w:val="TableParagraph"/>
              <w:spacing w:before="10"/>
              <w:rPr>
                <w:sz w:val="10"/>
              </w:rPr>
            </w:pPr>
          </w:p>
          <w:p>
            <w:pPr>
              <w:pStyle w:val="TableParagraph"/>
              <w:ind w:right="9"/>
              <w:jc w:val="right"/>
              <w:rPr>
                <w:sz w:val="12"/>
              </w:rPr>
            </w:pPr>
            <w:r>
              <w:rPr>
                <w:sz w:val="12"/>
              </w:rPr>
              <w:t>17.60</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2012899</w:t>
            </w:r>
          </w:p>
        </w:tc>
        <w:tc>
          <w:tcPr>
            <w:tcW w:w="1215" w:type="dxa"/>
          </w:tcPr>
          <w:p>
            <w:pPr>
              <w:pStyle w:val="TableParagraph"/>
              <w:spacing w:line="235" w:lineRule="auto" w:before="66"/>
              <w:ind w:left="23" w:right="55" w:firstLine="122"/>
              <w:rPr>
                <w:sz w:val="12"/>
              </w:rPr>
            </w:pPr>
            <w:r>
              <w:rPr>
                <w:sz w:val="12"/>
              </w:rPr>
              <w:t>其他民主党派及工商联事务支出</w:t>
            </w:r>
          </w:p>
        </w:tc>
        <w:tc>
          <w:tcPr>
            <w:tcW w:w="872" w:type="dxa"/>
          </w:tcPr>
          <w:p>
            <w:pPr>
              <w:pStyle w:val="TableParagraph"/>
              <w:spacing w:before="10"/>
              <w:rPr>
                <w:sz w:val="10"/>
              </w:rPr>
            </w:pPr>
          </w:p>
          <w:p>
            <w:pPr>
              <w:pStyle w:val="TableParagraph"/>
              <w:ind w:right="4"/>
              <w:jc w:val="right"/>
              <w:rPr>
                <w:sz w:val="12"/>
              </w:rPr>
            </w:pPr>
            <w:r>
              <w:rPr>
                <w:sz w:val="12"/>
              </w:rPr>
              <w:t>4.32</w:t>
            </w:r>
          </w:p>
        </w:tc>
        <w:tc>
          <w:tcPr>
            <w:tcW w:w="872" w:type="dxa"/>
          </w:tcPr>
          <w:p>
            <w:pPr>
              <w:pStyle w:val="TableParagraph"/>
              <w:spacing w:before="10"/>
              <w:rPr>
                <w:sz w:val="10"/>
              </w:rPr>
            </w:pPr>
          </w:p>
          <w:p>
            <w:pPr>
              <w:pStyle w:val="TableParagraph"/>
              <w:ind w:right="5"/>
              <w:jc w:val="right"/>
              <w:rPr>
                <w:sz w:val="12"/>
              </w:rPr>
            </w:pPr>
            <w:r>
              <w:rPr>
                <w:sz w:val="12"/>
              </w:rPr>
              <w:t>1.32</w:t>
            </w:r>
          </w:p>
        </w:tc>
        <w:tc>
          <w:tcPr>
            <w:tcW w:w="752" w:type="dxa"/>
          </w:tcPr>
          <w:p>
            <w:pPr>
              <w:pStyle w:val="TableParagraph"/>
              <w:spacing w:before="10"/>
              <w:rPr>
                <w:sz w:val="10"/>
              </w:rPr>
            </w:pPr>
          </w:p>
          <w:p>
            <w:pPr>
              <w:pStyle w:val="TableParagraph"/>
              <w:ind w:right="6"/>
              <w:jc w:val="right"/>
              <w:rPr>
                <w:sz w:val="12"/>
              </w:rPr>
            </w:pPr>
            <w:r>
              <w:rPr>
                <w:sz w:val="12"/>
              </w:rPr>
              <w:t>3.00</w:t>
            </w:r>
          </w:p>
        </w:tc>
        <w:tc>
          <w:tcPr>
            <w:tcW w:w="788" w:type="dxa"/>
          </w:tcPr>
          <w:p>
            <w:pPr>
              <w:pStyle w:val="TableParagraph"/>
              <w:spacing w:before="10"/>
              <w:rPr>
                <w:sz w:val="10"/>
              </w:rPr>
            </w:pPr>
          </w:p>
          <w:p>
            <w:pPr>
              <w:pStyle w:val="TableParagraph"/>
              <w:ind w:right="7"/>
              <w:jc w:val="right"/>
              <w:rPr>
                <w:sz w:val="12"/>
              </w:rPr>
            </w:pPr>
            <w:r>
              <w:rPr>
                <w:sz w:val="12"/>
              </w:rPr>
              <w:t>3.00</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2080501</w:t>
            </w:r>
          </w:p>
        </w:tc>
        <w:tc>
          <w:tcPr>
            <w:tcW w:w="1215" w:type="dxa"/>
          </w:tcPr>
          <w:p>
            <w:pPr>
              <w:pStyle w:val="TableParagraph"/>
              <w:spacing w:before="10"/>
              <w:rPr>
                <w:sz w:val="10"/>
              </w:rPr>
            </w:pPr>
          </w:p>
          <w:p>
            <w:pPr>
              <w:pStyle w:val="TableParagraph"/>
              <w:ind w:left="145"/>
              <w:rPr>
                <w:sz w:val="12"/>
              </w:rPr>
            </w:pPr>
            <w:r>
              <w:rPr>
                <w:sz w:val="12"/>
              </w:rPr>
              <w:t>行政单位离退休</w:t>
            </w:r>
          </w:p>
        </w:tc>
        <w:tc>
          <w:tcPr>
            <w:tcW w:w="872" w:type="dxa"/>
          </w:tcPr>
          <w:p>
            <w:pPr>
              <w:pStyle w:val="TableParagraph"/>
              <w:spacing w:before="10"/>
              <w:rPr>
                <w:sz w:val="10"/>
              </w:rPr>
            </w:pPr>
          </w:p>
          <w:p>
            <w:pPr>
              <w:pStyle w:val="TableParagraph"/>
              <w:ind w:right="6"/>
              <w:jc w:val="right"/>
              <w:rPr>
                <w:sz w:val="12"/>
              </w:rPr>
            </w:pPr>
            <w:r>
              <w:rPr>
                <w:sz w:val="12"/>
              </w:rPr>
              <w:t>18.43</w:t>
            </w:r>
          </w:p>
        </w:tc>
        <w:tc>
          <w:tcPr>
            <w:tcW w:w="872" w:type="dxa"/>
          </w:tcPr>
          <w:p>
            <w:pPr>
              <w:pStyle w:val="TableParagraph"/>
              <w:rPr>
                <w:rFonts w:ascii="Times New Roman"/>
                <w:sz w:val="12"/>
              </w:rPr>
            </w:pPr>
          </w:p>
        </w:tc>
        <w:tc>
          <w:tcPr>
            <w:tcW w:w="752" w:type="dxa"/>
          </w:tcPr>
          <w:p>
            <w:pPr>
              <w:pStyle w:val="TableParagraph"/>
              <w:spacing w:before="10"/>
              <w:rPr>
                <w:sz w:val="10"/>
              </w:rPr>
            </w:pPr>
          </w:p>
          <w:p>
            <w:pPr>
              <w:pStyle w:val="TableParagraph"/>
              <w:ind w:right="8"/>
              <w:jc w:val="right"/>
              <w:rPr>
                <w:sz w:val="12"/>
              </w:rPr>
            </w:pPr>
            <w:r>
              <w:rPr>
                <w:sz w:val="12"/>
              </w:rPr>
              <w:t>18.43</w:t>
            </w:r>
          </w:p>
        </w:tc>
        <w:tc>
          <w:tcPr>
            <w:tcW w:w="788" w:type="dxa"/>
          </w:tcPr>
          <w:p>
            <w:pPr>
              <w:pStyle w:val="TableParagraph"/>
              <w:spacing w:before="10"/>
              <w:rPr>
                <w:sz w:val="10"/>
              </w:rPr>
            </w:pPr>
          </w:p>
          <w:p>
            <w:pPr>
              <w:pStyle w:val="TableParagraph"/>
              <w:ind w:right="9"/>
              <w:jc w:val="right"/>
              <w:rPr>
                <w:sz w:val="12"/>
              </w:rPr>
            </w:pPr>
            <w:r>
              <w:rPr>
                <w:sz w:val="12"/>
              </w:rPr>
              <w:t>18.43</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2080505</w:t>
            </w:r>
          </w:p>
        </w:tc>
        <w:tc>
          <w:tcPr>
            <w:tcW w:w="1215" w:type="dxa"/>
          </w:tcPr>
          <w:p>
            <w:pPr>
              <w:pStyle w:val="TableParagraph"/>
              <w:spacing w:line="235" w:lineRule="auto" w:before="66"/>
              <w:ind w:left="23" w:right="55" w:firstLine="122"/>
              <w:rPr>
                <w:sz w:val="12"/>
              </w:rPr>
            </w:pPr>
            <w:r>
              <w:rPr>
                <w:sz w:val="12"/>
              </w:rPr>
              <w:t>机关事业单位基本养老保险缴费支出</w:t>
            </w:r>
          </w:p>
        </w:tc>
        <w:tc>
          <w:tcPr>
            <w:tcW w:w="872" w:type="dxa"/>
          </w:tcPr>
          <w:p>
            <w:pPr>
              <w:pStyle w:val="TableParagraph"/>
              <w:spacing w:before="10"/>
              <w:rPr>
                <w:sz w:val="10"/>
              </w:rPr>
            </w:pPr>
          </w:p>
          <w:p>
            <w:pPr>
              <w:pStyle w:val="TableParagraph"/>
              <w:ind w:right="6"/>
              <w:jc w:val="right"/>
              <w:rPr>
                <w:sz w:val="12"/>
              </w:rPr>
            </w:pPr>
            <w:r>
              <w:rPr>
                <w:sz w:val="12"/>
              </w:rPr>
              <w:t>14.04</w:t>
            </w:r>
          </w:p>
        </w:tc>
        <w:tc>
          <w:tcPr>
            <w:tcW w:w="872" w:type="dxa"/>
          </w:tcPr>
          <w:p>
            <w:pPr>
              <w:pStyle w:val="TableParagraph"/>
              <w:rPr>
                <w:rFonts w:ascii="Times New Roman"/>
                <w:sz w:val="12"/>
              </w:rPr>
            </w:pPr>
          </w:p>
        </w:tc>
        <w:tc>
          <w:tcPr>
            <w:tcW w:w="752" w:type="dxa"/>
          </w:tcPr>
          <w:p>
            <w:pPr>
              <w:pStyle w:val="TableParagraph"/>
              <w:spacing w:before="10"/>
              <w:rPr>
                <w:sz w:val="10"/>
              </w:rPr>
            </w:pPr>
          </w:p>
          <w:p>
            <w:pPr>
              <w:pStyle w:val="TableParagraph"/>
              <w:ind w:right="8"/>
              <w:jc w:val="right"/>
              <w:rPr>
                <w:sz w:val="12"/>
              </w:rPr>
            </w:pPr>
            <w:r>
              <w:rPr>
                <w:sz w:val="12"/>
              </w:rPr>
              <w:t>14.04</w:t>
            </w:r>
          </w:p>
        </w:tc>
        <w:tc>
          <w:tcPr>
            <w:tcW w:w="788" w:type="dxa"/>
          </w:tcPr>
          <w:p>
            <w:pPr>
              <w:pStyle w:val="TableParagraph"/>
              <w:spacing w:before="10"/>
              <w:rPr>
                <w:sz w:val="10"/>
              </w:rPr>
            </w:pPr>
          </w:p>
          <w:p>
            <w:pPr>
              <w:pStyle w:val="TableParagraph"/>
              <w:ind w:right="9"/>
              <w:jc w:val="right"/>
              <w:rPr>
                <w:sz w:val="12"/>
              </w:rPr>
            </w:pPr>
            <w:r>
              <w:rPr>
                <w:sz w:val="12"/>
              </w:rPr>
              <w:t>14.04</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2089999</w:t>
            </w:r>
          </w:p>
        </w:tc>
        <w:tc>
          <w:tcPr>
            <w:tcW w:w="1215" w:type="dxa"/>
          </w:tcPr>
          <w:p>
            <w:pPr>
              <w:pStyle w:val="TableParagraph"/>
              <w:spacing w:line="235" w:lineRule="auto" w:before="66"/>
              <w:ind w:left="23" w:right="55" w:firstLine="122"/>
              <w:rPr>
                <w:sz w:val="12"/>
              </w:rPr>
            </w:pPr>
            <w:r>
              <w:rPr>
                <w:sz w:val="12"/>
              </w:rPr>
              <w:t>其他社会保障和就业支出</w:t>
            </w:r>
          </w:p>
        </w:tc>
        <w:tc>
          <w:tcPr>
            <w:tcW w:w="872" w:type="dxa"/>
          </w:tcPr>
          <w:p>
            <w:pPr>
              <w:pStyle w:val="TableParagraph"/>
              <w:spacing w:before="10"/>
              <w:rPr>
                <w:sz w:val="10"/>
              </w:rPr>
            </w:pPr>
          </w:p>
          <w:p>
            <w:pPr>
              <w:pStyle w:val="TableParagraph"/>
              <w:ind w:right="4"/>
              <w:jc w:val="right"/>
              <w:rPr>
                <w:sz w:val="12"/>
              </w:rPr>
            </w:pPr>
            <w:r>
              <w:rPr>
                <w:sz w:val="12"/>
              </w:rPr>
              <w:t>0.18</w:t>
            </w:r>
          </w:p>
        </w:tc>
        <w:tc>
          <w:tcPr>
            <w:tcW w:w="872" w:type="dxa"/>
          </w:tcPr>
          <w:p>
            <w:pPr>
              <w:pStyle w:val="TableParagraph"/>
              <w:rPr>
                <w:rFonts w:ascii="Times New Roman"/>
                <w:sz w:val="12"/>
              </w:rPr>
            </w:pPr>
          </w:p>
        </w:tc>
        <w:tc>
          <w:tcPr>
            <w:tcW w:w="752" w:type="dxa"/>
          </w:tcPr>
          <w:p>
            <w:pPr>
              <w:pStyle w:val="TableParagraph"/>
              <w:spacing w:before="10"/>
              <w:rPr>
                <w:sz w:val="10"/>
              </w:rPr>
            </w:pPr>
          </w:p>
          <w:p>
            <w:pPr>
              <w:pStyle w:val="TableParagraph"/>
              <w:ind w:right="6"/>
              <w:jc w:val="right"/>
              <w:rPr>
                <w:sz w:val="12"/>
              </w:rPr>
            </w:pPr>
            <w:r>
              <w:rPr>
                <w:sz w:val="12"/>
              </w:rPr>
              <w:t>0.18</w:t>
            </w:r>
          </w:p>
        </w:tc>
        <w:tc>
          <w:tcPr>
            <w:tcW w:w="788" w:type="dxa"/>
          </w:tcPr>
          <w:p>
            <w:pPr>
              <w:pStyle w:val="TableParagraph"/>
              <w:spacing w:before="10"/>
              <w:rPr>
                <w:sz w:val="10"/>
              </w:rPr>
            </w:pPr>
          </w:p>
          <w:p>
            <w:pPr>
              <w:pStyle w:val="TableParagraph"/>
              <w:ind w:right="7"/>
              <w:jc w:val="right"/>
              <w:rPr>
                <w:sz w:val="12"/>
              </w:rPr>
            </w:pPr>
            <w:r>
              <w:rPr>
                <w:sz w:val="12"/>
              </w:rPr>
              <w:t>0.18</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2100410</w:t>
            </w:r>
          </w:p>
        </w:tc>
        <w:tc>
          <w:tcPr>
            <w:tcW w:w="1215" w:type="dxa"/>
          </w:tcPr>
          <w:p>
            <w:pPr>
              <w:pStyle w:val="TableParagraph"/>
              <w:spacing w:line="235" w:lineRule="auto" w:before="66"/>
              <w:ind w:left="23" w:right="55" w:firstLine="122"/>
              <w:rPr>
                <w:sz w:val="12"/>
              </w:rPr>
            </w:pPr>
            <w:r>
              <w:rPr>
                <w:sz w:val="12"/>
              </w:rPr>
              <w:t>突发公共卫生事件应急处理</w:t>
            </w:r>
          </w:p>
        </w:tc>
        <w:tc>
          <w:tcPr>
            <w:tcW w:w="872" w:type="dxa"/>
          </w:tcPr>
          <w:p>
            <w:pPr>
              <w:pStyle w:val="TableParagraph"/>
              <w:spacing w:before="10"/>
              <w:rPr>
                <w:sz w:val="10"/>
              </w:rPr>
            </w:pPr>
          </w:p>
          <w:p>
            <w:pPr>
              <w:pStyle w:val="TableParagraph"/>
              <w:ind w:right="4"/>
              <w:jc w:val="right"/>
              <w:rPr>
                <w:sz w:val="12"/>
              </w:rPr>
            </w:pPr>
            <w:r>
              <w:rPr>
                <w:sz w:val="12"/>
              </w:rPr>
              <w:t>0.12</w:t>
            </w:r>
          </w:p>
        </w:tc>
        <w:tc>
          <w:tcPr>
            <w:tcW w:w="872" w:type="dxa"/>
          </w:tcPr>
          <w:p>
            <w:pPr>
              <w:pStyle w:val="TableParagraph"/>
              <w:spacing w:before="10"/>
              <w:rPr>
                <w:sz w:val="10"/>
              </w:rPr>
            </w:pPr>
          </w:p>
          <w:p>
            <w:pPr>
              <w:pStyle w:val="TableParagraph"/>
              <w:ind w:right="5"/>
              <w:jc w:val="right"/>
              <w:rPr>
                <w:sz w:val="12"/>
              </w:rPr>
            </w:pPr>
            <w:r>
              <w:rPr>
                <w:sz w:val="12"/>
              </w:rPr>
              <w:t>0.12</w:t>
            </w:r>
          </w:p>
        </w:tc>
        <w:tc>
          <w:tcPr>
            <w:tcW w:w="752" w:type="dxa"/>
          </w:tcPr>
          <w:p>
            <w:pPr>
              <w:pStyle w:val="TableParagraph"/>
              <w:rPr>
                <w:rFonts w:ascii="Times New Roman"/>
                <w:sz w:val="12"/>
              </w:rPr>
            </w:pPr>
          </w:p>
        </w:tc>
        <w:tc>
          <w:tcPr>
            <w:tcW w:w="788"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2101101</w:t>
            </w:r>
          </w:p>
        </w:tc>
        <w:tc>
          <w:tcPr>
            <w:tcW w:w="1215" w:type="dxa"/>
          </w:tcPr>
          <w:p>
            <w:pPr>
              <w:pStyle w:val="TableParagraph"/>
              <w:spacing w:before="10"/>
              <w:rPr>
                <w:sz w:val="10"/>
              </w:rPr>
            </w:pPr>
          </w:p>
          <w:p>
            <w:pPr>
              <w:pStyle w:val="TableParagraph"/>
              <w:ind w:left="145"/>
              <w:rPr>
                <w:sz w:val="12"/>
              </w:rPr>
            </w:pPr>
            <w:r>
              <w:rPr>
                <w:sz w:val="12"/>
              </w:rPr>
              <w:t>行政单位医疗</w:t>
            </w:r>
          </w:p>
        </w:tc>
        <w:tc>
          <w:tcPr>
            <w:tcW w:w="872" w:type="dxa"/>
          </w:tcPr>
          <w:p>
            <w:pPr>
              <w:pStyle w:val="TableParagraph"/>
              <w:spacing w:before="10"/>
              <w:rPr>
                <w:sz w:val="10"/>
              </w:rPr>
            </w:pPr>
          </w:p>
          <w:p>
            <w:pPr>
              <w:pStyle w:val="TableParagraph"/>
              <w:ind w:right="4"/>
              <w:jc w:val="right"/>
              <w:rPr>
                <w:sz w:val="12"/>
              </w:rPr>
            </w:pPr>
            <w:r>
              <w:rPr>
                <w:sz w:val="12"/>
              </w:rPr>
              <w:t>4.83</w:t>
            </w:r>
          </w:p>
        </w:tc>
        <w:tc>
          <w:tcPr>
            <w:tcW w:w="872" w:type="dxa"/>
          </w:tcPr>
          <w:p>
            <w:pPr>
              <w:pStyle w:val="TableParagraph"/>
              <w:rPr>
                <w:rFonts w:ascii="Times New Roman"/>
                <w:sz w:val="12"/>
              </w:rPr>
            </w:pPr>
          </w:p>
        </w:tc>
        <w:tc>
          <w:tcPr>
            <w:tcW w:w="752" w:type="dxa"/>
          </w:tcPr>
          <w:p>
            <w:pPr>
              <w:pStyle w:val="TableParagraph"/>
              <w:spacing w:before="10"/>
              <w:rPr>
                <w:sz w:val="10"/>
              </w:rPr>
            </w:pPr>
          </w:p>
          <w:p>
            <w:pPr>
              <w:pStyle w:val="TableParagraph"/>
              <w:ind w:right="6"/>
              <w:jc w:val="right"/>
              <w:rPr>
                <w:sz w:val="12"/>
              </w:rPr>
            </w:pPr>
            <w:r>
              <w:rPr>
                <w:sz w:val="12"/>
              </w:rPr>
              <w:t>4.83</w:t>
            </w:r>
          </w:p>
        </w:tc>
        <w:tc>
          <w:tcPr>
            <w:tcW w:w="788" w:type="dxa"/>
          </w:tcPr>
          <w:p>
            <w:pPr>
              <w:pStyle w:val="TableParagraph"/>
              <w:spacing w:before="10"/>
              <w:rPr>
                <w:sz w:val="10"/>
              </w:rPr>
            </w:pPr>
          </w:p>
          <w:p>
            <w:pPr>
              <w:pStyle w:val="TableParagraph"/>
              <w:ind w:right="7"/>
              <w:jc w:val="right"/>
              <w:rPr>
                <w:sz w:val="12"/>
              </w:rPr>
            </w:pPr>
            <w:r>
              <w:rPr>
                <w:sz w:val="12"/>
              </w:rPr>
              <w:t>4.83</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2101103</w:t>
            </w:r>
          </w:p>
        </w:tc>
        <w:tc>
          <w:tcPr>
            <w:tcW w:w="1215" w:type="dxa"/>
          </w:tcPr>
          <w:p>
            <w:pPr>
              <w:pStyle w:val="TableParagraph"/>
              <w:spacing w:before="10"/>
              <w:rPr>
                <w:sz w:val="10"/>
              </w:rPr>
            </w:pPr>
          </w:p>
          <w:p>
            <w:pPr>
              <w:pStyle w:val="TableParagraph"/>
              <w:ind w:left="145"/>
              <w:rPr>
                <w:sz w:val="12"/>
              </w:rPr>
            </w:pPr>
            <w:r>
              <w:rPr>
                <w:sz w:val="12"/>
              </w:rPr>
              <w:t>公务员医疗补助</w:t>
            </w:r>
          </w:p>
        </w:tc>
        <w:tc>
          <w:tcPr>
            <w:tcW w:w="872" w:type="dxa"/>
          </w:tcPr>
          <w:p>
            <w:pPr>
              <w:pStyle w:val="TableParagraph"/>
              <w:spacing w:before="10"/>
              <w:rPr>
                <w:sz w:val="10"/>
              </w:rPr>
            </w:pPr>
          </w:p>
          <w:p>
            <w:pPr>
              <w:pStyle w:val="TableParagraph"/>
              <w:ind w:right="4"/>
              <w:jc w:val="right"/>
              <w:rPr>
                <w:sz w:val="12"/>
              </w:rPr>
            </w:pPr>
            <w:r>
              <w:rPr>
                <w:sz w:val="12"/>
              </w:rPr>
              <w:t>3.71</w:t>
            </w:r>
          </w:p>
        </w:tc>
        <w:tc>
          <w:tcPr>
            <w:tcW w:w="872" w:type="dxa"/>
          </w:tcPr>
          <w:p>
            <w:pPr>
              <w:pStyle w:val="TableParagraph"/>
              <w:rPr>
                <w:rFonts w:ascii="Times New Roman"/>
                <w:sz w:val="12"/>
              </w:rPr>
            </w:pPr>
          </w:p>
        </w:tc>
        <w:tc>
          <w:tcPr>
            <w:tcW w:w="752" w:type="dxa"/>
          </w:tcPr>
          <w:p>
            <w:pPr>
              <w:pStyle w:val="TableParagraph"/>
              <w:spacing w:before="10"/>
              <w:rPr>
                <w:sz w:val="10"/>
              </w:rPr>
            </w:pPr>
          </w:p>
          <w:p>
            <w:pPr>
              <w:pStyle w:val="TableParagraph"/>
              <w:ind w:right="6"/>
              <w:jc w:val="right"/>
              <w:rPr>
                <w:sz w:val="12"/>
              </w:rPr>
            </w:pPr>
            <w:r>
              <w:rPr>
                <w:sz w:val="12"/>
              </w:rPr>
              <w:t>3.71</w:t>
            </w:r>
          </w:p>
        </w:tc>
        <w:tc>
          <w:tcPr>
            <w:tcW w:w="788" w:type="dxa"/>
          </w:tcPr>
          <w:p>
            <w:pPr>
              <w:pStyle w:val="TableParagraph"/>
              <w:spacing w:before="10"/>
              <w:rPr>
                <w:sz w:val="10"/>
              </w:rPr>
            </w:pPr>
          </w:p>
          <w:p>
            <w:pPr>
              <w:pStyle w:val="TableParagraph"/>
              <w:ind w:right="7"/>
              <w:jc w:val="right"/>
              <w:rPr>
                <w:sz w:val="12"/>
              </w:rPr>
            </w:pPr>
            <w:r>
              <w:rPr>
                <w:sz w:val="12"/>
              </w:rPr>
              <w:t>3.71</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r>
        <w:trPr>
          <w:trHeight w:val="414" w:hRule="atLeast"/>
        </w:trPr>
        <w:tc>
          <w:tcPr>
            <w:tcW w:w="862" w:type="dxa"/>
          </w:tcPr>
          <w:p>
            <w:pPr>
              <w:pStyle w:val="TableParagraph"/>
              <w:spacing w:before="10"/>
              <w:rPr>
                <w:sz w:val="10"/>
              </w:rPr>
            </w:pPr>
          </w:p>
          <w:p>
            <w:pPr>
              <w:pStyle w:val="TableParagraph"/>
              <w:ind w:right="275"/>
              <w:jc w:val="right"/>
              <w:rPr>
                <w:sz w:val="12"/>
              </w:rPr>
            </w:pPr>
            <w:r>
              <w:rPr>
                <w:sz w:val="12"/>
              </w:rPr>
              <w:t>2210201</w:t>
            </w:r>
          </w:p>
        </w:tc>
        <w:tc>
          <w:tcPr>
            <w:tcW w:w="1215" w:type="dxa"/>
          </w:tcPr>
          <w:p>
            <w:pPr>
              <w:pStyle w:val="TableParagraph"/>
              <w:spacing w:before="10"/>
              <w:rPr>
                <w:sz w:val="10"/>
              </w:rPr>
            </w:pPr>
          </w:p>
          <w:p>
            <w:pPr>
              <w:pStyle w:val="TableParagraph"/>
              <w:ind w:left="145"/>
              <w:rPr>
                <w:sz w:val="12"/>
              </w:rPr>
            </w:pPr>
            <w:r>
              <w:rPr>
                <w:sz w:val="12"/>
              </w:rPr>
              <w:t>住房公积金</w:t>
            </w:r>
          </w:p>
        </w:tc>
        <w:tc>
          <w:tcPr>
            <w:tcW w:w="872" w:type="dxa"/>
          </w:tcPr>
          <w:p>
            <w:pPr>
              <w:pStyle w:val="TableParagraph"/>
              <w:spacing w:before="10"/>
              <w:rPr>
                <w:sz w:val="10"/>
              </w:rPr>
            </w:pPr>
          </w:p>
          <w:p>
            <w:pPr>
              <w:pStyle w:val="TableParagraph"/>
              <w:ind w:right="6"/>
              <w:jc w:val="right"/>
              <w:rPr>
                <w:sz w:val="12"/>
              </w:rPr>
            </w:pPr>
            <w:r>
              <w:rPr>
                <w:sz w:val="12"/>
              </w:rPr>
              <w:t>15.99</w:t>
            </w:r>
          </w:p>
        </w:tc>
        <w:tc>
          <w:tcPr>
            <w:tcW w:w="872" w:type="dxa"/>
          </w:tcPr>
          <w:p>
            <w:pPr>
              <w:pStyle w:val="TableParagraph"/>
              <w:rPr>
                <w:rFonts w:ascii="Times New Roman"/>
                <w:sz w:val="12"/>
              </w:rPr>
            </w:pPr>
          </w:p>
        </w:tc>
        <w:tc>
          <w:tcPr>
            <w:tcW w:w="752" w:type="dxa"/>
          </w:tcPr>
          <w:p>
            <w:pPr>
              <w:pStyle w:val="TableParagraph"/>
              <w:spacing w:before="10"/>
              <w:rPr>
                <w:sz w:val="10"/>
              </w:rPr>
            </w:pPr>
          </w:p>
          <w:p>
            <w:pPr>
              <w:pStyle w:val="TableParagraph"/>
              <w:ind w:right="8"/>
              <w:jc w:val="right"/>
              <w:rPr>
                <w:sz w:val="12"/>
              </w:rPr>
            </w:pPr>
            <w:r>
              <w:rPr>
                <w:sz w:val="12"/>
              </w:rPr>
              <w:t>15.99</w:t>
            </w:r>
          </w:p>
        </w:tc>
        <w:tc>
          <w:tcPr>
            <w:tcW w:w="788" w:type="dxa"/>
          </w:tcPr>
          <w:p>
            <w:pPr>
              <w:pStyle w:val="TableParagraph"/>
              <w:spacing w:before="10"/>
              <w:rPr>
                <w:sz w:val="10"/>
              </w:rPr>
            </w:pPr>
          </w:p>
          <w:p>
            <w:pPr>
              <w:pStyle w:val="TableParagraph"/>
              <w:ind w:right="9"/>
              <w:jc w:val="right"/>
              <w:rPr>
                <w:sz w:val="12"/>
              </w:rPr>
            </w:pPr>
            <w:r>
              <w:rPr>
                <w:sz w:val="12"/>
              </w:rPr>
              <w:t>15.99</w:t>
            </w: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649"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c>
          <w:tcPr>
            <w:tcW w:w="872" w:type="dxa"/>
          </w:tcPr>
          <w:p>
            <w:pPr>
              <w:pStyle w:val="TableParagraph"/>
              <w:rPr>
                <w:rFonts w:ascii="Times New Roman"/>
                <w:sz w:val="12"/>
              </w:rPr>
            </w:pPr>
          </w:p>
        </w:tc>
      </w:tr>
    </w:tbl>
    <w:p>
      <w:pPr>
        <w:spacing w:after="0"/>
        <w:rPr>
          <w:rFonts w:ascii="Times New Roman"/>
          <w:sz w:val="12"/>
        </w:rPr>
        <w:sectPr>
          <w:type w:val="continuous"/>
          <w:pgSz w:w="16840" w:h="11910" w:orient="landscape"/>
          <w:pgMar w:top="1480" w:bottom="1180" w:left="760" w:right="760"/>
        </w:sectPr>
      </w:pPr>
    </w:p>
    <w:p>
      <w:pPr>
        <w:spacing w:line="240" w:lineRule="auto" w:before="2"/>
        <w:rPr>
          <w:sz w:val="20"/>
        </w:rPr>
      </w:pPr>
    </w:p>
    <w:p>
      <w:pPr>
        <w:spacing w:before="0"/>
        <w:ind w:left="0" w:right="0" w:firstLine="0"/>
        <w:jc w:val="right"/>
        <w:rPr>
          <w:b/>
          <w:sz w:val="25"/>
        </w:rPr>
      </w:pPr>
      <w:r>
        <w:rPr>
          <w:b/>
          <w:sz w:val="25"/>
        </w:rPr>
        <w:t>2021年部门支出总体情况表</w:t>
      </w:r>
    </w:p>
    <w:p>
      <w:pPr>
        <w:spacing w:before="67"/>
        <w:ind w:left="0" w:right="159" w:firstLine="0"/>
        <w:jc w:val="right"/>
        <w:rPr>
          <w:sz w:val="12"/>
        </w:rPr>
      </w:pPr>
      <w:r>
        <w:rPr/>
        <w:br w:type="column"/>
      </w:r>
      <w:r>
        <w:rPr>
          <w:w w:val="105"/>
          <w:sz w:val="12"/>
        </w:rPr>
        <w:t>预算03表</w:t>
      </w:r>
    </w:p>
    <w:p>
      <w:pPr>
        <w:spacing w:after="0"/>
        <w:jc w:val="right"/>
        <w:rPr>
          <w:sz w:val="12"/>
        </w:rPr>
        <w:sectPr>
          <w:pgSz w:w="16840" w:h="11910" w:orient="landscape"/>
          <w:pgMar w:header="0" w:footer="662" w:top="1100" w:bottom="880" w:left="760" w:right="760"/>
          <w:cols w:num="2" w:equalWidth="0">
            <w:col w:w="9166" w:space="40"/>
            <w:col w:w="6114"/>
          </w:cols>
        </w:sectPr>
      </w:pPr>
    </w:p>
    <w:p>
      <w:pPr>
        <w:tabs>
          <w:tab w:pos="14451" w:val="left" w:leader="none"/>
        </w:tabs>
        <w:spacing w:before="75" w:after="35"/>
        <w:ind w:left="159" w:right="0" w:firstLine="0"/>
        <w:jc w:val="left"/>
        <w:rPr>
          <w:sz w:val="14"/>
        </w:rPr>
      </w:pPr>
      <w:r>
        <w:rPr>
          <w:sz w:val="14"/>
        </w:rPr>
        <w:t>单位名</w:t>
      </w:r>
      <w:r>
        <w:rPr>
          <w:spacing w:val="6"/>
          <w:sz w:val="14"/>
        </w:rPr>
        <w:t>称</w:t>
      </w:r>
      <w:r>
        <w:rPr>
          <w:sz w:val="14"/>
        </w:rPr>
        <w:t>：漯河市工商业联合会</w:t>
        <w:tab/>
        <w:t>单</w:t>
      </w:r>
      <w:r>
        <w:rPr>
          <w:spacing w:val="4"/>
          <w:sz w:val="14"/>
        </w:rPr>
        <w:t>位</w:t>
      </w:r>
      <w:r>
        <w:rPr>
          <w:sz w:val="14"/>
        </w:rPr>
        <w:t>：万元</w:t>
      </w:r>
    </w:p>
    <w:tbl>
      <w:tblPr>
        <w:tblW w:w="0" w:type="auto"/>
        <w:jc w:val="left"/>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2"/>
        <w:gridCol w:w="1577"/>
        <w:gridCol w:w="939"/>
        <w:gridCol w:w="831"/>
        <w:gridCol w:w="831"/>
        <w:gridCol w:w="745"/>
        <w:gridCol w:w="735"/>
        <w:gridCol w:w="853"/>
        <w:gridCol w:w="714"/>
        <w:gridCol w:w="832"/>
        <w:gridCol w:w="736"/>
        <w:gridCol w:w="779"/>
        <w:gridCol w:w="810"/>
        <w:gridCol w:w="810"/>
        <w:gridCol w:w="659"/>
        <w:gridCol w:w="736"/>
        <w:gridCol w:w="770"/>
        <w:gridCol w:w="854"/>
      </w:tblGrid>
      <w:tr>
        <w:trPr>
          <w:trHeight w:val="282" w:hRule="atLeast"/>
        </w:trPr>
        <w:tc>
          <w:tcPr>
            <w:tcW w:w="852" w:type="dxa"/>
            <w:vMerge w:val="restart"/>
          </w:tcPr>
          <w:p>
            <w:pPr>
              <w:pStyle w:val="TableParagraph"/>
              <w:rPr>
                <w:sz w:val="14"/>
              </w:rPr>
            </w:pPr>
          </w:p>
          <w:p>
            <w:pPr>
              <w:pStyle w:val="TableParagraph"/>
              <w:rPr>
                <w:sz w:val="14"/>
              </w:rPr>
            </w:pPr>
          </w:p>
          <w:p>
            <w:pPr>
              <w:pStyle w:val="TableParagraph"/>
              <w:spacing w:before="3"/>
              <w:rPr>
                <w:sz w:val="13"/>
              </w:rPr>
            </w:pPr>
          </w:p>
          <w:p>
            <w:pPr>
              <w:pStyle w:val="TableParagraph"/>
              <w:spacing w:line="235" w:lineRule="auto"/>
              <w:ind w:left="146" w:right="124"/>
              <w:rPr>
                <w:sz w:val="14"/>
              </w:rPr>
            </w:pPr>
            <w:r>
              <w:rPr>
                <w:sz w:val="14"/>
              </w:rPr>
              <w:t>单位（科目）编码</w:t>
            </w:r>
          </w:p>
        </w:tc>
        <w:tc>
          <w:tcPr>
            <w:tcW w:w="1577" w:type="dxa"/>
            <w:vMerge w:val="restart"/>
          </w:tcPr>
          <w:p>
            <w:pPr>
              <w:pStyle w:val="TableParagraph"/>
              <w:rPr>
                <w:sz w:val="14"/>
              </w:rPr>
            </w:pPr>
          </w:p>
          <w:p>
            <w:pPr>
              <w:pStyle w:val="TableParagraph"/>
              <w:rPr>
                <w:sz w:val="14"/>
              </w:rPr>
            </w:pPr>
          </w:p>
          <w:p>
            <w:pPr>
              <w:pStyle w:val="TableParagraph"/>
              <w:rPr>
                <w:sz w:val="20"/>
              </w:rPr>
            </w:pPr>
          </w:p>
          <w:p>
            <w:pPr>
              <w:pStyle w:val="TableParagraph"/>
              <w:ind w:left="228"/>
              <w:rPr>
                <w:sz w:val="14"/>
              </w:rPr>
            </w:pPr>
            <w:r>
              <w:rPr>
                <w:sz w:val="14"/>
              </w:rPr>
              <w:t>单位（科目）名称</w:t>
            </w:r>
          </w:p>
        </w:tc>
        <w:tc>
          <w:tcPr>
            <w:tcW w:w="939" w:type="dxa"/>
            <w:vMerge w:val="restart"/>
          </w:tcPr>
          <w:p>
            <w:pPr>
              <w:pStyle w:val="TableParagraph"/>
              <w:rPr>
                <w:sz w:val="14"/>
              </w:rPr>
            </w:pPr>
          </w:p>
          <w:p>
            <w:pPr>
              <w:pStyle w:val="TableParagraph"/>
              <w:rPr>
                <w:sz w:val="14"/>
              </w:rPr>
            </w:pPr>
          </w:p>
          <w:p>
            <w:pPr>
              <w:pStyle w:val="TableParagraph"/>
              <w:rPr>
                <w:sz w:val="20"/>
              </w:rPr>
            </w:pPr>
          </w:p>
          <w:p>
            <w:pPr>
              <w:pStyle w:val="TableParagraph"/>
              <w:ind w:left="310" w:right="294"/>
              <w:jc w:val="center"/>
              <w:rPr>
                <w:sz w:val="14"/>
              </w:rPr>
            </w:pPr>
            <w:r>
              <w:rPr>
                <w:sz w:val="14"/>
              </w:rPr>
              <w:t>总计</w:t>
            </w:r>
          </w:p>
        </w:tc>
        <w:tc>
          <w:tcPr>
            <w:tcW w:w="3142" w:type="dxa"/>
            <w:gridSpan w:val="4"/>
          </w:tcPr>
          <w:p>
            <w:pPr>
              <w:pStyle w:val="TableParagraph"/>
              <w:spacing w:before="58"/>
              <w:ind w:left="1247" w:right="1239"/>
              <w:jc w:val="center"/>
              <w:rPr>
                <w:sz w:val="15"/>
              </w:rPr>
            </w:pPr>
            <w:r>
              <w:rPr>
                <w:sz w:val="15"/>
              </w:rPr>
              <w:t>基本支出</w:t>
            </w:r>
          </w:p>
        </w:tc>
        <w:tc>
          <w:tcPr>
            <w:tcW w:w="8553" w:type="dxa"/>
            <w:gridSpan w:val="11"/>
          </w:tcPr>
          <w:p>
            <w:pPr>
              <w:pStyle w:val="TableParagraph"/>
              <w:spacing w:before="58"/>
              <w:ind w:left="3943" w:right="3954"/>
              <w:jc w:val="center"/>
              <w:rPr>
                <w:sz w:val="15"/>
              </w:rPr>
            </w:pPr>
            <w:r>
              <w:rPr>
                <w:sz w:val="15"/>
              </w:rPr>
              <w:t>项目支出</w:t>
            </w:r>
          </w:p>
        </w:tc>
      </w:tr>
      <w:tr>
        <w:trPr>
          <w:trHeight w:val="1093" w:hRule="atLeast"/>
        </w:trPr>
        <w:tc>
          <w:tcPr>
            <w:tcW w:w="852" w:type="dxa"/>
            <w:vMerge/>
            <w:tcBorders>
              <w:top w:val="nil"/>
            </w:tcBorders>
          </w:tcPr>
          <w:p>
            <w:pPr>
              <w:rPr>
                <w:sz w:val="2"/>
                <w:szCs w:val="2"/>
              </w:rPr>
            </w:pPr>
          </w:p>
        </w:tc>
        <w:tc>
          <w:tcPr>
            <w:tcW w:w="1577" w:type="dxa"/>
            <w:vMerge/>
            <w:tcBorders>
              <w:top w:val="nil"/>
            </w:tcBorders>
          </w:tcPr>
          <w:p>
            <w:pPr>
              <w:rPr>
                <w:sz w:val="2"/>
                <w:szCs w:val="2"/>
              </w:rPr>
            </w:pPr>
          </w:p>
        </w:tc>
        <w:tc>
          <w:tcPr>
            <w:tcW w:w="939" w:type="dxa"/>
            <w:vMerge/>
            <w:tcBorders>
              <w:top w:val="nil"/>
            </w:tcBorders>
          </w:tcPr>
          <w:p>
            <w:pPr>
              <w:rPr>
                <w:sz w:val="2"/>
                <w:szCs w:val="2"/>
              </w:rPr>
            </w:pPr>
          </w:p>
        </w:tc>
        <w:tc>
          <w:tcPr>
            <w:tcW w:w="831" w:type="dxa"/>
          </w:tcPr>
          <w:p>
            <w:pPr>
              <w:pStyle w:val="TableParagraph"/>
              <w:rPr>
                <w:sz w:val="14"/>
              </w:rPr>
            </w:pPr>
          </w:p>
          <w:p>
            <w:pPr>
              <w:pStyle w:val="TableParagraph"/>
              <w:rPr>
                <w:sz w:val="14"/>
              </w:rPr>
            </w:pPr>
          </w:p>
          <w:p>
            <w:pPr>
              <w:pStyle w:val="TableParagraph"/>
              <w:spacing w:before="107"/>
              <w:ind w:left="277"/>
              <w:rPr>
                <w:sz w:val="14"/>
              </w:rPr>
            </w:pPr>
            <w:r>
              <w:rPr>
                <w:sz w:val="14"/>
              </w:rPr>
              <w:t>合计</w:t>
            </w:r>
          </w:p>
        </w:tc>
        <w:tc>
          <w:tcPr>
            <w:tcW w:w="831" w:type="dxa"/>
          </w:tcPr>
          <w:p>
            <w:pPr>
              <w:pStyle w:val="TableParagraph"/>
              <w:rPr>
                <w:sz w:val="14"/>
              </w:rPr>
            </w:pPr>
          </w:p>
          <w:p>
            <w:pPr>
              <w:pStyle w:val="TableParagraph"/>
              <w:spacing w:before="9"/>
              <w:rPr>
                <w:sz w:val="15"/>
              </w:rPr>
            </w:pPr>
          </w:p>
          <w:p>
            <w:pPr>
              <w:pStyle w:val="TableParagraph"/>
              <w:spacing w:line="235" w:lineRule="auto"/>
              <w:ind w:left="346" w:right="54" w:hanging="284"/>
              <w:rPr>
                <w:sz w:val="14"/>
              </w:rPr>
            </w:pPr>
            <w:r>
              <w:rPr>
                <w:sz w:val="14"/>
              </w:rPr>
              <w:t>工资福利支出</w:t>
            </w:r>
          </w:p>
        </w:tc>
        <w:tc>
          <w:tcPr>
            <w:tcW w:w="745" w:type="dxa"/>
          </w:tcPr>
          <w:p>
            <w:pPr>
              <w:pStyle w:val="TableParagraph"/>
              <w:rPr>
                <w:sz w:val="14"/>
              </w:rPr>
            </w:pPr>
          </w:p>
          <w:p>
            <w:pPr>
              <w:pStyle w:val="TableParagraph"/>
              <w:spacing w:line="235" w:lineRule="auto" w:before="114"/>
              <w:ind w:left="91" w:right="79"/>
              <w:jc w:val="center"/>
              <w:rPr>
                <w:sz w:val="14"/>
              </w:rPr>
            </w:pPr>
            <w:r>
              <w:rPr>
                <w:sz w:val="14"/>
              </w:rPr>
              <w:t>对个人和家庭的补助</w:t>
            </w:r>
          </w:p>
        </w:tc>
        <w:tc>
          <w:tcPr>
            <w:tcW w:w="735" w:type="dxa"/>
          </w:tcPr>
          <w:p>
            <w:pPr>
              <w:pStyle w:val="TableParagraph"/>
              <w:rPr>
                <w:sz w:val="14"/>
              </w:rPr>
            </w:pPr>
          </w:p>
          <w:p>
            <w:pPr>
              <w:pStyle w:val="TableParagraph"/>
              <w:spacing w:before="9"/>
              <w:rPr>
                <w:sz w:val="15"/>
              </w:rPr>
            </w:pPr>
          </w:p>
          <w:p>
            <w:pPr>
              <w:pStyle w:val="TableParagraph"/>
              <w:spacing w:line="235" w:lineRule="auto"/>
              <w:ind w:left="155" w:right="75" w:hanging="70"/>
              <w:rPr>
                <w:sz w:val="14"/>
              </w:rPr>
            </w:pPr>
            <w:r>
              <w:rPr>
                <w:sz w:val="14"/>
              </w:rPr>
              <w:t>商品和服务支出</w:t>
            </w:r>
          </w:p>
        </w:tc>
        <w:tc>
          <w:tcPr>
            <w:tcW w:w="853" w:type="dxa"/>
          </w:tcPr>
          <w:p>
            <w:pPr>
              <w:pStyle w:val="TableParagraph"/>
              <w:rPr>
                <w:sz w:val="14"/>
              </w:rPr>
            </w:pPr>
          </w:p>
          <w:p>
            <w:pPr>
              <w:pStyle w:val="TableParagraph"/>
              <w:rPr>
                <w:sz w:val="14"/>
              </w:rPr>
            </w:pPr>
          </w:p>
          <w:p>
            <w:pPr>
              <w:pStyle w:val="TableParagraph"/>
              <w:spacing w:before="107"/>
              <w:ind w:left="284"/>
              <w:rPr>
                <w:sz w:val="14"/>
              </w:rPr>
            </w:pPr>
            <w:r>
              <w:rPr>
                <w:sz w:val="14"/>
              </w:rPr>
              <w:t>合计</w:t>
            </w:r>
          </w:p>
        </w:tc>
        <w:tc>
          <w:tcPr>
            <w:tcW w:w="714" w:type="dxa"/>
          </w:tcPr>
          <w:p>
            <w:pPr>
              <w:pStyle w:val="TableParagraph"/>
              <w:rPr>
                <w:sz w:val="14"/>
              </w:rPr>
            </w:pPr>
          </w:p>
          <w:p>
            <w:pPr>
              <w:pStyle w:val="TableParagraph"/>
              <w:spacing w:before="9"/>
              <w:rPr>
                <w:sz w:val="15"/>
              </w:rPr>
            </w:pPr>
          </w:p>
          <w:p>
            <w:pPr>
              <w:pStyle w:val="TableParagraph"/>
              <w:spacing w:line="235" w:lineRule="auto"/>
              <w:ind w:left="213" w:right="68" w:hanging="142"/>
              <w:rPr>
                <w:sz w:val="14"/>
              </w:rPr>
            </w:pPr>
            <w:r>
              <w:rPr>
                <w:sz w:val="14"/>
              </w:rPr>
              <w:t>工资福利支出</w:t>
            </w:r>
          </w:p>
        </w:tc>
        <w:tc>
          <w:tcPr>
            <w:tcW w:w="832" w:type="dxa"/>
          </w:tcPr>
          <w:p>
            <w:pPr>
              <w:pStyle w:val="TableParagraph"/>
              <w:rPr>
                <w:sz w:val="14"/>
              </w:rPr>
            </w:pPr>
          </w:p>
          <w:p>
            <w:pPr>
              <w:pStyle w:val="TableParagraph"/>
              <w:spacing w:before="9"/>
              <w:rPr>
                <w:sz w:val="15"/>
              </w:rPr>
            </w:pPr>
          </w:p>
          <w:p>
            <w:pPr>
              <w:pStyle w:val="TableParagraph"/>
              <w:spacing w:line="235" w:lineRule="auto"/>
              <w:ind w:left="341" w:right="59" w:hanging="283"/>
              <w:rPr>
                <w:sz w:val="14"/>
              </w:rPr>
            </w:pPr>
            <w:r>
              <w:rPr>
                <w:sz w:val="14"/>
              </w:rPr>
              <w:t>商品服务支出</w:t>
            </w:r>
          </w:p>
        </w:tc>
        <w:tc>
          <w:tcPr>
            <w:tcW w:w="736" w:type="dxa"/>
          </w:tcPr>
          <w:p>
            <w:pPr>
              <w:pStyle w:val="TableParagraph"/>
              <w:rPr>
                <w:sz w:val="14"/>
              </w:rPr>
            </w:pPr>
          </w:p>
          <w:p>
            <w:pPr>
              <w:pStyle w:val="TableParagraph"/>
              <w:spacing w:line="235" w:lineRule="auto" w:before="114"/>
              <w:ind w:left="81" w:right="80"/>
              <w:jc w:val="center"/>
              <w:rPr>
                <w:sz w:val="14"/>
              </w:rPr>
            </w:pPr>
            <w:r>
              <w:rPr>
                <w:sz w:val="14"/>
              </w:rPr>
              <w:t>对个人和家庭的补助</w:t>
            </w:r>
          </w:p>
        </w:tc>
        <w:tc>
          <w:tcPr>
            <w:tcW w:w="779" w:type="dxa"/>
          </w:tcPr>
          <w:p>
            <w:pPr>
              <w:pStyle w:val="TableParagraph"/>
              <w:rPr>
                <w:sz w:val="14"/>
              </w:rPr>
            </w:pPr>
          </w:p>
          <w:p>
            <w:pPr>
              <w:pStyle w:val="TableParagraph"/>
              <w:spacing w:before="9"/>
              <w:rPr>
                <w:sz w:val="15"/>
              </w:rPr>
            </w:pPr>
          </w:p>
          <w:p>
            <w:pPr>
              <w:pStyle w:val="TableParagraph"/>
              <w:spacing w:line="235" w:lineRule="auto"/>
              <w:ind w:left="101" w:right="36" w:hanging="73"/>
              <w:rPr>
                <w:sz w:val="14"/>
              </w:rPr>
            </w:pPr>
            <w:r>
              <w:rPr>
                <w:sz w:val="14"/>
              </w:rPr>
              <w:t>债务利息及费用支出</w:t>
            </w:r>
          </w:p>
        </w:tc>
        <w:tc>
          <w:tcPr>
            <w:tcW w:w="810" w:type="dxa"/>
          </w:tcPr>
          <w:p>
            <w:pPr>
              <w:pStyle w:val="TableParagraph"/>
              <w:rPr>
                <w:sz w:val="14"/>
              </w:rPr>
            </w:pPr>
          </w:p>
          <w:p>
            <w:pPr>
              <w:pStyle w:val="TableParagraph"/>
              <w:spacing w:line="177" w:lineRule="exact" w:before="111"/>
              <w:ind w:left="44"/>
              <w:rPr>
                <w:sz w:val="14"/>
              </w:rPr>
            </w:pPr>
            <w:r>
              <w:rPr>
                <w:sz w:val="14"/>
              </w:rPr>
              <w:t>资本性支出</w:t>
            </w:r>
          </w:p>
          <w:p>
            <w:pPr>
              <w:pStyle w:val="TableParagraph"/>
              <w:spacing w:line="235" w:lineRule="auto" w:before="1"/>
              <w:ind w:left="255" w:right="119" w:hanging="142"/>
              <w:rPr>
                <w:sz w:val="14"/>
              </w:rPr>
            </w:pPr>
            <w:r>
              <w:rPr>
                <w:sz w:val="14"/>
              </w:rPr>
              <w:t>（基本建设）</w:t>
            </w:r>
          </w:p>
        </w:tc>
        <w:tc>
          <w:tcPr>
            <w:tcW w:w="810" w:type="dxa"/>
          </w:tcPr>
          <w:p>
            <w:pPr>
              <w:pStyle w:val="TableParagraph"/>
              <w:rPr>
                <w:sz w:val="14"/>
              </w:rPr>
            </w:pPr>
          </w:p>
          <w:p>
            <w:pPr>
              <w:pStyle w:val="TableParagraph"/>
              <w:rPr>
                <w:sz w:val="14"/>
              </w:rPr>
            </w:pPr>
          </w:p>
          <w:p>
            <w:pPr>
              <w:pStyle w:val="TableParagraph"/>
              <w:spacing w:before="107"/>
              <w:ind w:right="53"/>
              <w:jc w:val="right"/>
              <w:rPr>
                <w:sz w:val="14"/>
              </w:rPr>
            </w:pPr>
            <w:r>
              <w:rPr>
                <w:w w:val="95"/>
                <w:sz w:val="14"/>
              </w:rPr>
              <w:t>资本性支出</w:t>
            </w:r>
          </w:p>
        </w:tc>
        <w:tc>
          <w:tcPr>
            <w:tcW w:w="659" w:type="dxa"/>
          </w:tcPr>
          <w:p>
            <w:pPr>
              <w:pStyle w:val="TableParagraph"/>
              <w:rPr>
                <w:sz w:val="14"/>
              </w:rPr>
            </w:pPr>
          </w:p>
          <w:p>
            <w:pPr>
              <w:pStyle w:val="TableParagraph"/>
              <w:spacing w:line="235" w:lineRule="auto" w:before="114"/>
              <w:ind w:left="34" w:right="45"/>
              <w:jc w:val="both"/>
              <w:rPr>
                <w:sz w:val="14"/>
              </w:rPr>
            </w:pPr>
            <w:r>
              <w:rPr>
                <w:sz w:val="14"/>
              </w:rPr>
              <w:t>对企业补助（基本建设）</w:t>
            </w:r>
          </w:p>
        </w:tc>
        <w:tc>
          <w:tcPr>
            <w:tcW w:w="736" w:type="dxa"/>
          </w:tcPr>
          <w:p>
            <w:pPr>
              <w:pStyle w:val="TableParagraph"/>
              <w:rPr>
                <w:sz w:val="14"/>
              </w:rPr>
            </w:pPr>
          </w:p>
          <w:p>
            <w:pPr>
              <w:pStyle w:val="TableParagraph"/>
              <w:spacing w:before="9"/>
              <w:rPr>
                <w:sz w:val="15"/>
              </w:rPr>
            </w:pPr>
          </w:p>
          <w:p>
            <w:pPr>
              <w:pStyle w:val="TableParagraph"/>
              <w:spacing w:line="235" w:lineRule="auto"/>
              <w:ind w:left="285" w:right="87" w:hanging="211"/>
              <w:rPr>
                <w:sz w:val="14"/>
              </w:rPr>
            </w:pPr>
            <w:r>
              <w:rPr>
                <w:sz w:val="14"/>
              </w:rPr>
              <w:t>对企业补助</w:t>
            </w:r>
          </w:p>
        </w:tc>
        <w:tc>
          <w:tcPr>
            <w:tcW w:w="770" w:type="dxa"/>
          </w:tcPr>
          <w:p>
            <w:pPr>
              <w:pStyle w:val="TableParagraph"/>
              <w:rPr>
                <w:sz w:val="14"/>
              </w:rPr>
            </w:pPr>
          </w:p>
          <w:p>
            <w:pPr>
              <w:pStyle w:val="TableParagraph"/>
              <w:spacing w:before="9"/>
              <w:rPr>
                <w:sz w:val="15"/>
              </w:rPr>
            </w:pPr>
          </w:p>
          <w:p>
            <w:pPr>
              <w:pStyle w:val="TableParagraph"/>
              <w:spacing w:line="235" w:lineRule="auto"/>
              <w:ind w:left="89" w:right="38" w:hanging="72"/>
              <w:rPr>
                <w:sz w:val="14"/>
              </w:rPr>
            </w:pPr>
            <w:r>
              <w:rPr>
                <w:sz w:val="14"/>
              </w:rPr>
              <w:t>对社会保障基金补助</w:t>
            </w:r>
          </w:p>
        </w:tc>
        <w:tc>
          <w:tcPr>
            <w:tcW w:w="854" w:type="dxa"/>
          </w:tcPr>
          <w:p>
            <w:pPr>
              <w:pStyle w:val="TableParagraph"/>
              <w:rPr>
                <w:sz w:val="14"/>
              </w:rPr>
            </w:pPr>
          </w:p>
          <w:p>
            <w:pPr>
              <w:pStyle w:val="TableParagraph"/>
              <w:rPr>
                <w:sz w:val="14"/>
              </w:rPr>
            </w:pPr>
          </w:p>
          <w:p>
            <w:pPr>
              <w:pStyle w:val="TableParagraph"/>
              <w:spacing w:before="107"/>
              <w:ind w:left="108" w:right="131"/>
              <w:jc w:val="center"/>
              <w:rPr>
                <w:sz w:val="14"/>
              </w:rPr>
            </w:pPr>
            <w:r>
              <w:rPr>
                <w:sz w:val="14"/>
              </w:rPr>
              <w:t>其他支出</w:t>
            </w:r>
          </w:p>
        </w:tc>
      </w:tr>
      <w:tr>
        <w:trPr>
          <w:trHeight w:val="198" w:hRule="atLeast"/>
        </w:trPr>
        <w:tc>
          <w:tcPr>
            <w:tcW w:w="852" w:type="dxa"/>
          </w:tcPr>
          <w:p>
            <w:pPr>
              <w:pStyle w:val="TableParagraph"/>
              <w:spacing w:line="161" w:lineRule="exact" w:before="17"/>
              <w:ind w:left="339" w:right="317"/>
              <w:jc w:val="center"/>
              <w:rPr>
                <w:sz w:val="14"/>
              </w:rPr>
            </w:pPr>
            <w:r>
              <w:rPr>
                <w:sz w:val="14"/>
              </w:rPr>
              <w:t>**</w:t>
            </w:r>
          </w:p>
        </w:tc>
        <w:tc>
          <w:tcPr>
            <w:tcW w:w="1577" w:type="dxa"/>
          </w:tcPr>
          <w:p>
            <w:pPr>
              <w:pStyle w:val="TableParagraph"/>
              <w:spacing w:line="161" w:lineRule="exact" w:before="17"/>
              <w:ind w:left="699" w:right="682"/>
              <w:jc w:val="center"/>
              <w:rPr>
                <w:sz w:val="14"/>
              </w:rPr>
            </w:pPr>
            <w:r>
              <w:rPr>
                <w:sz w:val="14"/>
              </w:rPr>
              <w:t>**</w:t>
            </w:r>
          </w:p>
        </w:tc>
        <w:tc>
          <w:tcPr>
            <w:tcW w:w="939" w:type="dxa"/>
          </w:tcPr>
          <w:p>
            <w:pPr>
              <w:pStyle w:val="TableParagraph"/>
              <w:spacing w:line="161" w:lineRule="exact" w:before="17"/>
              <w:ind w:left="17"/>
              <w:jc w:val="center"/>
              <w:rPr>
                <w:sz w:val="14"/>
              </w:rPr>
            </w:pPr>
            <w:r>
              <w:rPr>
                <w:w w:val="99"/>
                <w:sz w:val="14"/>
              </w:rPr>
              <w:t>1</w:t>
            </w:r>
          </w:p>
        </w:tc>
        <w:tc>
          <w:tcPr>
            <w:tcW w:w="831" w:type="dxa"/>
          </w:tcPr>
          <w:p>
            <w:pPr>
              <w:pStyle w:val="TableParagraph"/>
              <w:spacing w:line="161" w:lineRule="exact" w:before="17"/>
              <w:ind w:left="19"/>
              <w:jc w:val="center"/>
              <w:rPr>
                <w:sz w:val="14"/>
              </w:rPr>
            </w:pPr>
            <w:r>
              <w:rPr>
                <w:w w:val="99"/>
                <w:sz w:val="14"/>
              </w:rPr>
              <w:t>2</w:t>
            </w:r>
          </w:p>
        </w:tc>
        <w:tc>
          <w:tcPr>
            <w:tcW w:w="831" w:type="dxa"/>
          </w:tcPr>
          <w:p>
            <w:pPr>
              <w:pStyle w:val="TableParagraph"/>
              <w:spacing w:line="161" w:lineRule="exact" w:before="17"/>
              <w:ind w:left="17"/>
              <w:jc w:val="center"/>
              <w:rPr>
                <w:sz w:val="14"/>
              </w:rPr>
            </w:pPr>
            <w:r>
              <w:rPr>
                <w:w w:val="99"/>
                <w:sz w:val="14"/>
              </w:rPr>
              <w:t>3</w:t>
            </w:r>
          </w:p>
        </w:tc>
        <w:tc>
          <w:tcPr>
            <w:tcW w:w="745" w:type="dxa"/>
          </w:tcPr>
          <w:p>
            <w:pPr>
              <w:pStyle w:val="TableParagraph"/>
              <w:spacing w:line="161" w:lineRule="exact" w:before="17"/>
              <w:ind w:left="16"/>
              <w:jc w:val="center"/>
              <w:rPr>
                <w:sz w:val="14"/>
              </w:rPr>
            </w:pPr>
            <w:r>
              <w:rPr>
                <w:w w:val="99"/>
                <w:sz w:val="14"/>
              </w:rPr>
              <w:t>4</w:t>
            </w:r>
          </w:p>
        </w:tc>
        <w:tc>
          <w:tcPr>
            <w:tcW w:w="735" w:type="dxa"/>
          </w:tcPr>
          <w:p>
            <w:pPr>
              <w:pStyle w:val="TableParagraph"/>
              <w:spacing w:line="161" w:lineRule="exact" w:before="17"/>
              <w:ind w:left="332"/>
              <w:rPr>
                <w:sz w:val="14"/>
              </w:rPr>
            </w:pPr>
            <w:r>
              <w:rPr>
                <w:w w:val="99"/>
                <w:sz w:val="14"/>
              </w:rPr>
              <w:t>5</w:t>
            </w:r>
          </w:p>
        </w:tc>
        <w:tc>
          <w:tcPr>
            <w:tcW w:w="853" w:type="dxa"/>
          </w:tcPr>
          <w:p>
            <w:pPr>
              <w:pStyle w:val="TableParagraph"/>
              <w:spacing w:line="161" w:lineRule="exact" w:before="17"/>
              <w:ind w:left="11"/>
              <w:jc w:val="center"/>
              <w:rPr>
                <w:sz w:val="14"/>
              </w:rPr>
            </w:pPr>
            <w:r>
              <w:rPr>
                <w:w w:val="99"/>
                <w:sz w:val="14"/>
              </w:rPr>
              <w:t>6</w:t>
            </w:r>
          </w:p>
        </w:tc>
        <w:tc>
          <w:tcPr>
            <w:tcW w:w="714" w:type="dxa"/>
          </w:tcPr>
          <w:p>
            <w:pPr>
              <w:pStyle w:val="TableParagraph"/>
              <w:spacing w:line="161" w:lineRule="exact" w:before="17"/>
              <w:ind w:left="9"/>
              <w:jc w:val="center"/>
              <w:rPr>
                <w:sz w:val="14"/>
              </w:rPr>
            </w:pPr>
            <w:r>
              <w:rPr>
                <w:w w:val="99"/>
                <w:sz w:val="14"/>
              </w:rPr>
              <w:t>7</w:t>
            </w:r>
          </w:p>
        </w:tc>
        <w:tc>
          <w:tcPr>
            <w:tcW w:w="832" w:type="dxa"/>
          </w:tcPr>
          <w:p>
            <w:pPr>
              <w:pStyle w:val="TableParagraph"/>
              <w:spacing w:line="161" w:lineRule="exact" w:before="17"/>
              <w:ind w:left="8"/>
              <w:jc w:val="center"/>
              <w:rPr>
                <w:sz w:val="14"/>
              </w:rPr>
            </w:pPr>
            <w:r>
              <w:rPr>
                <w:w w:val="99"/>
                <w:sz w:val="14"/>
              </w:rPr>
              <w:t>8</w:t>
            </w:r>
          </w:p>
        </w:tc>
        <w:tc>
          <w:tcPr>
            <w:tcW w:w="736" w:type="dxa"/>
          </w:tcPr>
          <w:p>
            <w:pPr>
              <w:pStyle w:val="TableParagraph"/>
              <w:spacing w:line="161" w:lineRule="exact" w:before="17"/>
              <w:ind w:left="5"/>
              <w:jc w:val="center"/>
              <w:rPr>
                <w:sz w:val="14"/>
              </w:rPr>
            </w:pPr>
            <w:r>
              <w:rPr>
                <w:w w:val="99"/>
                <w:sz w:val="14"/>
              </w:rPr>
              <w:t>9</w:t>
            </w:r>
          </w:p>
        </w:tc>
        <w:tc>
          <w:tcPr>
            <w:tcW w:w="779" w:type="dxa"/>
          </w:tcPr>
          <w:p>
            <w:pPr>
              <w:pStyle w:val="TableParagraph"/>
              <w:spacing w:line="161" w:lineRule="exact" w:before="17"/>
              <w:ind w:left="292" w:right="292"/>
              <w:jc w:val="center"/>
              <w:rPr>
                <w:sz w:val="14"/>
              </w:rPr>
            </w:pPr>
            <w:r>
              <w:rPr>
                <w:sz w:val="14"/>
              </w:rPr>
              <w:t>10</w:t>
            </w:r>
          </w:p>
        </w:tc>
        <w:tc>
          <w:tcPr>
            <w:tcW w:w="810" w:type="dxa"/>
          </w:tcPr>
          <w:p>
            <w:pPr>
              <w:pStyle w:val="TableParagraph"/>
              <w:spacing w:line="161" w:lineRule="exact" w:before="17"/>
              <w:ind w:left="305" w:right="306"/>
              <w:jc w:val="center"/>
              <w:rPr>
                <w:sz w:val="14"/>
              </w:rPr>
            </w:pPr>
            <w:r>
              <w:rPr>
                <w:sz w:val="14"/>
              </w:rPr>
              <w:t>11</w:t>
            </w:r>
          </w:p>
        </w:tc>
        <w:tc>
          <w:tcPr>
            <w:tcW w:w="810" w:type="dxa"/>
          </w:tcPr>
          <w:p>
            <w:pPr>
              <w:pStyle w:val="TableParagraph"/>
              <w:spacing w:line="161" w:lineRule="exact" w:before="17"/>
              <w:ind w:left="304" w:right="308"/>
              <w:jc w:val="center"/>
              <w:rPr>
                <w:sz w:val="14"/>
              </w:rPr>
            </w:pPr>
            <w:r>
              <w:rPr>
                <w:sz w:val="14"/>
              </w:rPr>
              <w:t>12</w:t>
            </w:r>
          </w:p>
        </w:tc>
        <w:tc>
          <w:tcPr>
            <w:tcW w:w="659" w:type="dxa"/>
          </w:tcPr>
          <w:p>
            <w:pPr>
              <w:pStyle w:val="TableParagraph"/>
              <w:spacing w:line="161" w:lineRule="exact" w:before="17"/>
              <w:ind w:left="230" w:right="234"/>
              <w:jc w:val="center"/>
              <w:rPr>
                <w:sz w:val="14"/>
              </w:rPr>
            </w:pPr>
            <w:r>
              <w:rPr>
                <w:sz w:val="14"/>
              </w:rPr>
              <w:t>13</w:t>
            </w:r>
          </w:p>
        </w:tc>
        <w:tc>
          <w:tcPr>
            <w:tcW w:w="736" w:type="dxa"/>
          </w:tcPr>
          <w:p>
            <w:pPr>
              <w:pStyle w:val="TableParagraph"/>
              <w:spacing w:line="161" w:lineRule="exact" w:before="17"/>
              <w:ind w:left="72" w:right="80"/>
              <w:jc w:val="center"/>
              <w:rPr>
                <w:sz w:val="14"/>
              </w:rPr>
            </w:pPr>
            <w:r>
              <w:rPr>
                <w:sz w:val="14"/>
              </w:rPr>
              <w:t>14</w:t>
            </w:r>
          </w:p>
        </w:tc>
        <w:tc>
          <w:tcPr>
            <w:tcW w:w="770" w:type="dxa"/>
          </w:tcPr>
          <w:p>
            <w:pPr>
              <w:pStyle w:val="TableParagraph"/>
              <w:spacing w:line="161" w:lineRule="exact" w:before="17"/>
              <w:ind w:left="282" w:right="293"/>
              <w:jc w:val="center"/>
              <w:rPr>
                <w:sz w:val="14"/>
              </w:rPr>
            </w:pPr>
            <w:r>
              <w:rPr>
                <w:sz w:val="14"/>
              </w:rPr>
              <w:t>15</w:t>
            </w:r>
          </w:p>
        </w:tc>
        <w:tc>
          <w:tcPr>
            <w:tcW w:w="854" w:type="dxa"/>
          </w:tcPr>
          <w:p>
            <w:pPr>
              <w:pStyle w:val="TableParagraph"/>
              <w:spacing w:line="161" w:lineRule="exact" w:before="17"/>
              <w:ind w:left="108" w:right="120"/>
              <w:jc w:val="center"/>
              <w:rPr>
                <w:sz w:val="14"/>
              </w:rPr>
            </w:pPr>
            <w:r>
              <w:rPr>
                <w:sz w:val="14"/>
              </w:rPr>
              <w:t>16</w:t>
            </w:r>
          </w:p>
        </w:tc>
      </w:tr>
      <w:tr>
        <w:trPr>
          <w:trHeight w:val="474" w:hRule="atLeast"/>
        </w:trPr>
        <w:tc>
          <w:tcPr>
            <w:tcW w:w="852" w:type="dxa"/>
          </w:tcPr>
          <w:p>
            <w:pPr>
              <w:pStyle w:val="TableParagraph"/>
              <w:rPr>
                <w:rFonts w:ascii="Times New Roman"/>
                <w:sz w:val="14"/>
              </w:rPr>
            </w:pPr>
          </w:p>
        </w:tc>
        <w:tc>
          <w:tcPr>
            <w:tcW w:w="1577" w:type="dxa"/>
          </w:tcPr>
          <w:p>
            <w:pPr>
              <w:pStyle w:val="TableParagraph"/>
              <w:spacing w:before="2"/>
              <w:rPr>
                <w:sz w:val="12"/>
              </w:rPr>
            </w:pPr>
          </w:p>
          <w:p>
            <w:pPr>
              <w:pStyle w:val="TableParagraph"/>
              <w:spacing w:before="1"/>
              <w:ind w:left="26"/>
              <w:rPr>
                <w:sz w:val="14"/>
              </w:rPr>
            </w:pPr>
            <w:r>
              <w:rPr>
                <w:sz w:val="14"/>
              </w:rPr>
              <w:t>合计</w:t>
            </w:r>
          </w:p>
        </w:tc>
        <w:tc>
          <w:tcPr>
            <w:tcW w:w="939" w:type="dxa"/>
          </w:tcPr>
          <w:p>
            <w:pPr>
              <w:pStyle w:val="TableParagraph"/>
              <w:spacing w:before="2"/>
              <w:rPr>
                <w:sz w:val="12"/>
              </w:rPr>
            </w:pPr>
          </w:p>
          <w:p>
            <w:pPr>
              <w:pStyle w:val="TableParagraph"/>
              <w:spacing w:before="1"/>
              <w:ind w:right="9"/>
              <w:jc w:val="right"/>
              <w:rPr>
                <w:sz w:val="14"/>
              </w:rPr>
            </w:pPr>
            <w:r>
              <w:rPr>
                <w:sz w:val="14"/>
              </w:rPr>
              <w:t>254.71</w:t>
            </w:r>
          </w:p>
        </w:tc>
        <w:tc>
          <w:tcPr>
            <w:tcW w:w="831" w:type="dxa"/>
          </w:tcPr>
          <w:p>
            <w:pPr>
              <w:pStyle w:val="TableParagraph"/>
              <w:spacing w:before="2"/>
              <w:rPr>
                <w:sz w:val="12"/>
              </w:rPr>
            </w:pPr>
          </w:p>
          <w:p>
            <w:pPr>
              <w:pStyle w:val="TableParagraph"/>
              <w:spacing w:before="1"/>
              <w:ind w:right="10"/>
              <w:jc w:val="right"/>
              <w:rPr>
                <w:sz w:val="14"/>
              </w:rPr>
            </w:pPr>
            <w:r>
              <w:rPr>
                <w:sz w:val="14"/>
              </w:rPr>
              <w:t>229.88</w:t>
            </w:r>
          </w:p>
        </w:tc>
        <w:tc>
          <w:tcPr>
            <w:tcW w:w="831" w:type="dxa"/>
          </w:tcPr>
          <w:p>
            <w:pPr>
              <w:pStyle w:val="TableParagraph"/>
              <w:spacing w:before="2"/>
              <w:rPr>
                <w:sz w:val="12"/>
              </w:rPr>
            </w:pPr>
          </w:p>
          <w:p>
            <w:pPr>
              <w:pStyle w:val="TableParagraph"/>
              <w:spacing w:before="1"/>
              <w:ind w:right="10"/>
              <w:jc w:val="right"/>
              <w:rPr>
                <w:sz w:val="14"/>
              </w:rPr>
            </w:pPr>
            <w:r>
              <w:rPr>
                <w:sz w:val="14"/>
              </w:rPr>
              <w:t>188.52</w:t>
            </w:r>
          </w:p>
        </w:tc>
        <w:tc>
          <w:tcPr>
            <w:tcW w:w="745" w:type="dxa"/>
          </w:tcPr>
          <w:p>
            <w:pPr>
              <w:pStyle w:val="TableParagraph"/>
              <w:spacing w:before="2"/>
              <w:rPr>
                <w:sz w:val="12"/>
              </w:rPr>
            </w:pPr>
          </w:p>
          <w:p>
            <w:pPr>
              <w:pStyle w:val="TableParagraph"/>
              <w:spacing w:before="1"/>
              <w:ind w:right="10"/>
              <w:jc w:val="right"/>
              <w:rPr>
                <w:sz w:val="14"/>
              </w:rPr>
            </w:pPr>
            <w:r>
              <w:rPr>
                <w:sz w:val="14"/>
              </w:rPr>
              <w:t>20.17</w:t>
            </w:r>
          </w:p>
        </w:tc>
        <w:tc>
          <w:tcPr>
            <w:tcW w:w="735" w:type="dxa"/>
          </w:tcPr>
          <w:p>
            <w:pPr>
              <w:pStyle w:val="TableParagraph"/>
              <w:spacing w:before="2"/>
              <w:rPr>
                <w:sz w:val="12"/>
              </w:rPr>
            </w:pPr>
          </w:p>
          <w:p>
            <w:pPr>
              <w:pStyle w:val="TableParagraph"/>
              <w:spacing w:before="1"/>
              <w:ind w:left="354"/>
              <w:rPr>
                <w:sz w:val="14"/>
              </w:rPr>
            </w:pPr>
            <w:r>
              <w:rPr>
                <w:sz w:val="14"/>
              </w:rPr>
              <w:t>21.19</w:t>
            </w:r>
          </w:p>
        </w:tc>
        <w:tc>
          <w:tcPr>
            <w:tcW w:w="853" w:type="dxa"/>
          </w:tcPr>
          <w:p>
            <w:pPr>
              <w:pStyle w:val="TableParagraph"/>
              <w:spacing w:before="2"/>
              <w:rPr>
                <w:sz w:val="12"/>
              </w:rPr>
            </w:pPr>
          </w:p>
          <w:p>
            <w:pPr>
              <w:pStyle w:val="TableParagraph"/>
              <w:spacing w:before="1"/>
              <w:ind w:right="11"/>
              <w:jc w:val="right"/>
              <w:rPr>
                <w:sz w:val="14"/>
              </w:rPr>
            </w:pPr>
            <w:r>
              <w:rPr>
                <w:sz w:val="14"/>
              </w:rPr>
              <w:t>24.83</w:t>
            </w:r>
          </w:p>
        </w:tc>
        <w:tc>
          <w:tcPr>
            <w:tcW w:w="714" w:type="dxa"/>
          </w:tcPr>
          <w:p>
            <w:pPr>
              <w:pStyle w:val="TableParagraph"/>
              <w:rPr>
                <w:rFonts w:ascii="Times New Roman"/>
                <w:sz w:val="14"/>
              </w:rPr>
            </w:pPr>
          </w:p>
        </w:tc>
        <w:tc>
          <w:tcPr>
            <w:tcW w:w="832" w:type="dxa"/>
          </w:tcPr>
          <w:p>
            <w:pPr>
              <w:pStyle w:val="TableParagraph"/>
              <w:spacing w:before="2"/>
              <w:rPr>
                <w:sz w:val="12"/>
              </w:rPr>
            </w:pPr>
          </w:p>
          <w:p>
            <w:pPr>
              <w:pStyle w:val="TableParagraph"/>
              <w:spacing w:before="1"/>
              <w:ind w:right="15"/>
              <w:jc w:val="right"/>
              <w:rPr>
                <w:sz w:val="14"/>
              </w:rPr>
            </w:pPr>
            <w:r>
              <w:rPr>
                <w:sz w:val="14"/>
              </w:rPr>
              <w:t>23.64</w:t>
            </w: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spacing w:before="2"/>
              <w:rPr>
                <w:sz w:val="12"/>
              </w:rPr>
            </w:pPr>
          </w:p>
          <w:p>
            <w:pPr>
              <w:pStyle w:val="TableParagraph"/>
              <w:spacing w:before="1"/>
              <w:ind w:right="19"/>
              <w:jc w:val="right"/>
              <w:rPr>
                <w:sz w:val="14"/>
              </w:rPr>
            </w:pPr>
            <w:r>
              <w:rPr>
                <w:sz w:val="14"/>
              </w:rPr>
              <w:t>1.19</w:t>
            </w: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left="26"/>
              <w:rPr>
                <w:sz w:val="14"/>
              </w:rPr>
            </w:pPr>
            <w:r>
              <w:rPr>
                <w:sz w:val="14"/>
              </w:rPr>
              <w:t>022</w:t>
            </w:r>
          </w:p>
        </w:tc>
        <w:tc>
          <w:tcPr>
            <w:tcW w:w="1577" w:type="dxa"/>
          </w:tcPr>
          <w:p>
            <w:pPr>
              <w:pStyle w:val="TableParagraph"/>
              <w:spacing w:before="3"/>
              <w:rPr>
                <w:sz w:val="12"/>
              </w:rPr>
            </w:pPr>
          </w:p>
          <w:p>
            <w:pPr>
              <w:pStyle w:val="TableParagraph"/>
              <w:ind w:left="26"/>
              <w:rPr>
                <w:sz w:val="14"/>
              </w:rPr>
            </w:pPr>
            <w:r>
              <w:rPr>
                <w:sz w:val="14"/>
              </w:rPr>
              <w:t>漯河市工商业联合会</w:t>
            </w:r>
          </w:p>
        </w:tc>
        <w:tc>
          <w:tcPr>
            <w:tcW w:w="939" w:type="dxa"/>
          </w:tcPr>
          <w:p>
            <w:pPr>
              <w:pStyle w:val="TableParagraph"/>
              <w:spacing w:before="3"/>
              <w:rPr>
                <w:sz w:val="12"/>
              </w:rPr>
            </w:pPr>
          </w:p>
          <w:p>
            <w:pPr>
              <w:pStyle w:val="TableParagraph"/>
              <w:ind w:right="9"/>
              <w:jc w:val="right"/>
              <w:rPr>
                <w:sz w:val="14"/>
              </w:rPr>
            </w:pPr>
            <w:r>
              <w:rPr>
                <w:sz w:val="14"/>
              </w:rPr>
              <w:t>254.71</w:t>
            </w:r>
          </w:p>
        </w:tc>
        <w:tc>
          <w:tcPr>
            <w:tcW w:w="831" w:type="dxa"/>
          </w:tcPr>
          <w:p>
            <w:pPr>
              <w:pStyle w:val="TableParagraph"/>
              <w:spacing w:before="3"/>
              <w:rPr>
                <w:sz w:val="12"/>
              </w:rPr>
            </w:pPr>
          </w:p>
          <w:p>
            <w:pPr>
              <w:pStyle w:val="TableParagraph"/>
              <w:ind w:right="10"/>
              <w:jc w:val="right"/>
              <w:rPr>
                <w:sz w:val="14"/>
              </w:rPr>
            </w:pPr>
            <w:r>
              <w:rPr>
                <w:sz w:val="14"/>
              </w:rPr>
              <w:t>229.88</w:t>
            </w:r>
          </w:p>
        </w:tc>
        <w:tc>
          <w:tcPr>
            <w:tcW w:w="831" w:type="dxa"/>
          </w:tcPr>
          <w:p>
            <w:pPr>
              <w:pStyle w:val="TableParagraph"/>
              <w:spacing w:before="3"/>
              <w:rPr>
                <w:sz w:val="12"/>
              </w:rPr>
            </w:pPr>
          </w:p>
          <w:p>
            <w:pPr>
              <w:pStyle w:val="TableParagraph"/>
              <w:ind w:right="10"/>
              <w:jc w:val="right"/>
              <w:rPr>
                <w:sz w:val="14"/>
              </w:rPr>
            </w:pPr>
            <w:r>
              <w:rPr>
                <w:sz w:val="14"/>
              </w:rPr>
              <w:t>188.52</w:t>
            </w:r>
          </w:p>
        </w:tc>
        <w:tc>
          <w:tcPr>
            <w:tcW w:w="745" w:type="dxa"/>
          </w:tcPr>
          <w:p>
            <w:pPr>
              <w:pStyle w:val="TableParagraph"/>
              <w:spacing w:before="3"/>
              <w:rPr>
                <w:sz w:val="12"/>
              </w:rPr>
            </w:pPr>
          </w:p>
          <w:p>
            <w:pPr>
              <w:pStyle w:val="TableParagraph"/>
              <w:ind w:right="10"/>
              <w:jc w:val="right"/>
              <w:rPr>
                <w:sz w:val="14"/>
              </w:rPr>
            </w:pPr>
            <w:r>
              <w:rPr>
                <w:sz w:val="14"/>
              </w:rPr>
              <w:t>20.17</w:t>
            </w:r>
          </w:p>
        </w:tc>
        <w:tc>
          <w:tcPr>
            <w:tcW w:w="735" w:type="dxa"/>
          </w:tcPr>
          <w:p>
            <w:pPr>
              <w:pStyle w:val="TableParagraph"/>
              <w:spacing w:before="3"/>
              <w:rPr>
                <w:sz w:val="12"/>
              </w:rPr>
            </w:pPr>
          </w:p>
          <w:p>
            <w:pPr>
              <w:pStyle w:val="TableParagraph"/>
              <w:ind w:left="354"/>
              <w:rPr>
                <w:sz w:val="14"/>
              </w:rPr>
            </w:pPr>
            <w:r>
              <w:rPr>
                <w:sz w:val="14"/>
              </w:rPr>
              <w:t>21.19</w:t>
            </w:r>
          </w:p>
        </w:tc>
        <w:tc>
          <w:tcPr>
            <w:tcW w:w="853" w:type="dxa"/>
          </w:tcPr>
          <w:p>
            <w:pPr>
              <w:pStyle w:val="TableParagraph"/>
              <w:spacing w:before="3"/>
              <w:rPr>
                <w:sz w:val="12"/>
              </w:rPr>
            </w:pPr>
          </w:p>
          <w:p>
            <w:pPr>
              <w:pStyle w:val="TableParagraph"/>
              <w:ind w:right="11"/>
              <w:jc w:val="right"/>
              <w:rPr>
                <w:sz w:val="14"/>
              </w:rPr>
            </w:pPr>
            <w:r>
              <w:rPr>
                <w:sz w:val="14"/>
              </w:rPr>
              <w:t>24.83</w:t>
            </w:r>
          </w:p>
        </w:tc>
        <w:tc>
          <w:tcPr>
            <w:tcW w:w="714" w:type="dxa"/>
          </w:tcPr>
          <w:p>
            <w:pPr>
              <w:pStyle w:val="TableParagraph"/>
              <w:rPr>
                <w:rFonts w:ascii="Times New Roman"/>
                <w:sz w:val="14"/>
              </w:rPr>
            </w:pPr>
          </w:p>
        </w:tc>
        <w:tc>
          <w:tcPr>
            <w:tcW w:w="832" w:type="dxa"/>
          </w:tcPr>
          <w:p>
            <w:pPr>
              <w:pStyle w:val="TableParagraph"/>
              <w:spacing w:before="3"/>
              <w:rPr>
                <w:sz w:val="12"/>
              </w:rPr>
            </w:pPr>
          </w:p>
          <w:p>
            <w:pPr>
              <w:pStyle w:val="TableParagraph"/>
              <w:ind w:right="15"/>
              <w:jc w:val="right"/>
              <w:rPr>
                <w:sz w:val="14"/>
              </w:rPr>
            </w:pPr>
            <w:r>
              <w:rPr>
                <w:sz w:val="14"/>
              </w:rPr>
              <w:t>23.64</w:t>
            </w: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spacing w:before="3"/>
              <w:rPr>
                <w:sz w:val="12"/>
              </w:rPr>
            </w:pPr>
          </w:p>
          <w:p>
            <w:pPr>
              <w:pStyle w:val="TableParagraph"/>
              <w:ind w:right="19"/>
              <w:jc w:val="right"/>
              <w:rPr>
                <w:sz w:val="14"/>
              </w:rPr>
            </w:pPr>
            <w:r>
              <w:rPr>
                <w:sz w:val="14"/>
              </w:rPr>
              <w:t>1.19</w:t>
            </w: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2"/>
              <w:rPr>
                <w:sz w:val="12"/>
              </w:rPr>
            </w:pPr>
          </w:p>
          <w:p>
            <w:pPr>
              <w:pStyle w:val="TableParagraph"/>
              <w:ind w:right="171"/>
              <w:jc w:val="right"/>
              <w:rPr>
                <w:sz w:val="14"/>
              </w:rPr>
            </w:pPr>
            <w:r>
              <w:rPr>
                <w:sz w:val="14"/>
              </w:rPr>
              <w:t>2012801</w:t>
            </w:r>
          </w:p>
        </w:tc>
        <w:tc>
          <w:tcPr>
            <w:tcW w:w="1577" w:type="dxa"/>
          </w:tcPr>
          <w:p>
            <w:pPr>
              <w:pStyle w:val="TableParagraph"/>
              <w:spacing w:line="235" w:lineRule="auto" w:before="70"/>
              <w:ind w:left="26" w:right="127" w:firstLine="143"/>
              <w:rPr>
                <w:sz w:val="14"/>
              </w:rPr>
            </w:pPr>
            <w:r>
              <w:rPr>
                <w:sz w:val="14"/>
              </w:rPr>
              <w:t>行政运行（民主党派及工商联事务）</w:t>
            </w:r>
          </w:p>
        </w:tc>
        <w:tc>
          <w:tcPr>
            <w:tcW w:w="939" w:type="dxa"/>
          </w:tcPr>
          <w:p>
            <w:pPr>
              <w:pStyle w:val="TableParagraph"/>
              <w:spacing w:before="2"/>
              <w:rPr>
                <w:sz w:val="12"/>
              </w:rPr>
            </w:pPr>
          </w:p>
          <w:p>
            <w:pPr>
              <w:pStyle w:val="TableParagraph"/>
              <w:ind w:right="9"/>
              <w:jc w:val="right"/>
              <w:rPr>
                <w:sz w:val="14"/>
              </w:rPr>
            </w:pPr>
            <w:r>
              <w:rPr>
                <w:sz w:val="14"/>
              </w:rPr>
              <w:t>172.70</w:t>
            </w:r>
          </w:p>
        </w:tc>
        <w:tc>
          <w:tcPr>
            <w:tcW w:w="831" w:type="dxa"/>
          </w:tcPr>
          <w:p>
            <w:pPr>
              <w:pStyle w:val="TableParagraph"/>
              <w:spacing w:before="2"/>
              <w:rPr>
                <w:sz w:val="12"/>
              </w:rPr>
            </w:pPr>
          </w:p>
          <w:p>
            <w:pPr>
              <w:pStyle w:val="TableParagraph"/>
              <w:ind w:right="10"/>
              <w:jc w:val="right"/>
              <w:rPr>
                <w:sz w:val="14"/>
              </w:rPr>
            </w:pPr>
            <w:r>
              <w:rPr>
                <w:sz w:val="14"/>
              </w:rPr>
              <w:t>172.70</w:t>
            </w:r>
          </w:p>
        </w:tc>
        <w:tc>
          <w:tcPr>
            <w:tcW w:w="831" w:type="dxa"/>
          </w:tcPr>
          <w:p>
            <w:pPr>
              <w:pStyle w:val="TableParagraph"/>
              <w:spacing w:before="2"/>
              <w:rPr>
                <w:sz w:val="12"/>
              </w:rPr>
            </w:pPr>
          </w:p>
          <w:p>
            <w:pPr>
              <w:pStyle w:val="TableParagraph"/>
              <w:ind w:right="10"/>
              <w:jc w:val="right"/>
              <w:rPr>
                <w:sz w:val="14"/>
              </w:rPr>
            </w:pPr>
            <w:r>
              <w:rPr>
                <w:sz w:val="14"/>
              </w:rPr>
              <w:t>149.77</w:t>
            </w:r>
          </w:p>
        </w:tc>
        <w:tc>
          <w:tcPr>
            <w:tcW w:w="745" w:type="dxa"/>
          </w:tcPr>
          <w:p>
            <w:pPr>
              <w:pStyle w:val="TableParagraph"/>
              <w:spacing w:before="2"/>
              <w:rPr>
                <w:sz w:val="12"/>
              </w:rPr>
            </w:pPr>
          </w:p>
          <w:p>
            <w:pPr>
              <w:pStyle w:val="TableParagraph"/>
              <w:ind w:right="9"/>
              <w:jc w:val="right"/>
              <w:rPr>
                <w:sz w:val="14"/>
              </w:rPr>
            </w:pPr>
            <w:r>
              <w:rPr>
                <w:sz w:val="14"/>
              </w:rPr>
              <w:t>1.74</w:t>
            </w:r>
          </w:p>
        </w:tc>
        <w:tc>
          <w:tcPr>
            <w:tcW w:w="735" w:type="dxa"/>
          </w:tcPr>
          <w:p>
            <w:pPr>
              <w:pStyle w:val="TableParagraph"/>
              <w:spacing w:before="2"/>
              <w:rPr>
                <w:sz w:val="12"/>
              </w:rPr>
            </w:pPr>
          </w:p>
          <w:p>
            <w:pPr>
              <w:pStyle w:val="TableParagraph"/>
              <w:ind w:left="354"/>
              <w:rPr>
                <w:sz w:val="14"/>
              </w:rPr>
            </w:pPr>
            <w:r>
              <w:rPr>
                <w:sz w:val="14"/>
              </w:rPr>
              <w:t>21.19</w:t>
            </w: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right="171"/>
              <w:jc w:val="right"/>
              <w:rPr>
                <w:sz w:val="14"/>
              </w:rPr>
            </w:pPr>
            <w:r>
              <w:rPr>
                <w:sz w:val="14"/>
              </w:rPr>
              <w:t>2012804</w:t>
            </w:r>
          </w:p>
        </w:tc>
        <w:tc>
          <w:tcPr>
            <w:tcW w:w="1577" w:type="dxa"/>
          </w:tcPr>
          <w:p>
            <w:pPr>
              <w:pStyle w:val="TableParagraph"/>
              <w:spacing w:line="235" w:lineRule="auto" w:before="70"/>
              <w:ind w:left="26" w:right="127" w:firstLine="143"/>
              <w:rPr>
                <w:sz w:val="14"/>
              </w:rPr>
            </w:pPr>
            <w:r>
              <w:rPr>
                <w:sz w:val="14"/>
              </w:rPr>
              <w:t>参政议政（民主党派及工商联事务）</w:t>
            </w:r>
          </w:p>
        </w:tc>
        <w:tc>
          <w:tcPr>
            <w:tcW w:w="939" w:type="dxa"/>
          </w:tcPr>
          <w:p>
            <w:pPr>
              <w:pStyle w:val="TableParagraph"/>
              <w:spacing w:before="3"/>
              <w:rPr>
                <w:sz w:val="12"/>
              </w:rPr>
            </w:pPr>
          </w:p>
          <w:p>
            <w:pPr>
              <w:pStyle w:val="TableParagraph"/>
              <w:ind w:right="8"/>
              <w:jc w:val="right"/>
              <w:rPr>
                <w:sz w:val="14"/>
              </w:rPr>
            </w:pPr>
            <w:r>
              <w:rPr>
                <w:sz w:val="14"/>
              </w:rPr>
              <w:t>20.39</w:t>
            </w:r>
          </w:p>
        </w:tc>
        <w:tc>
          <w:tcPr>
            <w:tcW w:w="831" w:type="dxa"/>
          </w:tcPr>
          <w:p>
            <w:pPr>
              <w:pStyle w:val="TableParagraph"/>
              <w:rPr>
                <w:rFonts w:ascii="Times New Roman"/>
                <w:sz w:val="14"/>
              </w:rPr>
            </w:pPr>
          </w:p>
        </w:tc>
        <w:tc>
          <w:tcPr>
            <w:tcW w:w="831" w:type="dxa"/>
          </w:tcPr>
          <w:p>
            <w:pPr>
              <w:pStyle w:val="TableParagraph"/>
              <w:rPr>
                <w:rFonts w:ascii="Times New Roman"/>
                <w:sz w:val="14"/>
              </w:rPr>
            </w:pP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spacing w:before="3"/>
              <w:rPr>
                <w:sz w:val="12"/>
              </w:rPr>
            </w:pPr>
          </w:p>
          <w:p>
            <w:pPr>
              <w:pStyle w:val="TableParagraph"/>
              <w:ind w:right="11"/>
              <w:jc w:val="right"/>
              <w:rPr>
                <w:sz w:val="14"/>
              </w:rPr>
            </w:pPr>
            <w:r>
              <w:rPr>
                <w:sz w:val="14"/>
              </w:rPr>
              <w:t>20.39</w:t>
            </w:r>
          </w:p>
        </w:tc>
        <w:tc>
          <w:tcPr>
            <w:tcW w:w="714" w:type="dxa"/>
          </w:tcPr>
          <w:p>
            <w:pPr>
              <w:pStyle w:val="TableParagraph"/>
              <w:rPr>
                <w:rFonts w:ascii="Times New Roman"/>
                <w:sz w:val="14"/>
              </w:rPr>
            </w:pPr>
          </w:p>
        </w:tc>
        <w:tc>
          <w:tcPr>
            <w:tcW w:w="832" w:type="dxa"/>
          </w:tcPr>
          <w:p>
            <w:pPr>
              <w:pStyle w:val="TableParagraph"/>
              <w:spacing w:before="3"/>
              <w:rPr>
                <w:sz w:val="12"/>
              </w:rPr>
            </w:pPr>
          </w:p>
          <w:p>
            <w:pPr>
              <w:pStyle w:val="TableParagraph"/>
              <w:ind w:right="15"/>
              <w:jc w:val="right"/>
              <w:rPr>
                <w:sz w:val="14"/>
              </w:rPr>
            </w:pPr>
            <w:r>
              <w:rPr>
                <w:sz w:val="14"/>
              </w:rPr>
              <w:t>19.20</w:t>
            </w: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spacing w:before="3"/>
              <w:rPr>
                <w:sz w:val="12"/>
              </w:rPr>
            </w:pPr>
          </w:p>
          <w:p>
            <w:pPr>
              <w:pStyle w:val="TableParagraph"/>
              <w:ind w:right="19"/>
              <w:jc w:val="right"/>
              <w:rPr>
                <w:sz w:val="14"/>
              </w:rPr>
            </w:pPr>
            <w:r>
              <w:rPr>
                <w:sz w:val="14"/>
              </w:rPr>
              <w:t>1.19</w:t>
            </w: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right="171"/>
              <w:jc w:val="right"/>
              <w:rPr>
                <w:sz w:val="14"/>
              </w:rPr>
            </w:pPr>
            <w:r>
              <w:rPr>
                <w:sz w:val="14"/>
              </w:rPr>
              <w:t>2012899</w:t>
            </w:r>
          </w:p>
        </w:tc>
        <w:tc>
          <w:tcPr>
            <w:tcW w:w="1577" w:type="dxa"/>
          </w:tcPr>
          <w:p>
            <w:pPr>
              <w:pStyle w:val="TableParagraph"/>
              <w:spacing w:line="232" w:lineRule="auto" w:before="72"/>
              <w:ind w:left="26" w:right="94" w:firstLine="143"/>
              <w:rPr>
                <w:sz w:val="14"/>
              </w:rPr>
            </w:pPr>
            <w:r>
              <w:rPr>
                <w:sz w:val="14"/>
              </w:rPr>
              <w:t>其他民主党派及工商联事务支出</w:t>
            </w:r>
          </w:p>
        </w:tc>
        <w:tc>
          <w:tcPr>
            <w:tcW w:w="939" w:type="dxa"/>
          </w:tcPr>
          <w:p>
            <w:pPr>
              <w:pStyle w:val="TableParagraph"/>
              <w:spacing w:before="3"/>
              <w:rPr>
                <w:sz w:val="12"/>
              </w:rPr>
            </w:pPr>
          </w:p>
          <w:p>
            <w:pPr>
              <w:pStyle w:val="TableParagraph"/>
              <w:ind w:right="6"/>
              <w:jc w:val="right"/>
              <w:rPr>
                <w:sz w:val="14"/>
              </w:rPr>
            </w:pPr>
            <w:r>
              <w:rPr>
                <w:sz w:val="14"/>
              </w:rPr>
              <w:t>4.32</w:t>
            </w:r>
          </w:p>
        </w:tc>
        <w:tc>
          <w:tcPr>
            <w:tcW w:w="831" w:type="dxa"/>
          </w:tcPr>
          <w:p>
            <w:pPr>
              <w:pStyle w:val="TableParagraph"/>
              <w:rPr>
                <w:rFonts w:ascii="Times New Roman"/>
                <w:sz w:val="14"/>
              </w:rPr>
            </w:pPr>
          </w:p>
        </w:tc>
        <w:tc>
          <w:tcPr>
            <w:tcW w:w="831" w:type="dxa"/>
          </w:tcPr>
          <w:p>
            <w:pPr>
              <w:pStyle w:val="TableParagraph"/>
              <w:rPr>
                <w:rFonts w:ascii="Times New Roman"/>
                <w:sz w:val="14"/>
              </w:rPr>
            </w:pP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spacing w:before="3"/>
              <w:rPr>
                <w:sz w:val="12"/>
              </w:rPr>
            </w:pPr>
          </w:p>
          <w:p>
            <w:pPr>
              <w:pStyle w:val="TableParagraph"/>
              <w:ind w:right="10"/>
              <w:jc w:val="right"/>
              <w:rPr>
                <w:sz w:val="14"/>
              </w:rPr>
            </w:pPr>
            <w:r>
              <w:rPr>
                <w:sz w:val="14"/>
              </w:rPr>
              <w:t>4.32</w:t>
            </w:r>
          </w:p>
        </w:tc>
        <w:tc>
          <w:tcPr>
            <w:tcW w:w="714" w:type="dxa"/>
          </w:tcPr>
          <w:p>
            <w:pPr>
              <w:pStyle w:val="TableParagraph"/>
              <w:rPr>
                <w:rFonts w:ascii="Times New Roman"/>
                <w:sz w:val="14"/>
              </w:rPr>
            </w:pPr>
          </w:p>
        </w:tc>
        <w:tc>
          <w:tcPr>
            <w:tcW w:w="832" w:type="dxa"/>
          </w:tcPr>
          <w:p>
            <w:pPr>
              <w:pStyle w:val="TableParagraph"/>
              <w:spacing w:before="3"/>
              <w:rPr>
                <w:sz w:val="12"/>
              </w:rPr>
            </w:pPr>
          </w:p>
          <w:p>
            <w:pPr>
              <w:pStyle w:val="TableParagraph"/>
              <w:ind w:right="13"/>
              <w:jc w:val="right"/>
              <w:rPr>
                <w:sz w:val="14"/>
              </w:rPr>
            </w:pPr>
            <w:r>
              <w:rPr>
                <w:sz w:val="14"/>
              </w:rPr>
              <w:t>4.32</w:t>
            </w: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2"/>
              <w:rPr>
                <w:sz w:val="12"/>
              </w:rPr>
            </w:pPr>
          </w:p>
          <w:p>
            <w:pPr>
              <w:pStyle w:val="TableParagraph"/>
              <w:spacing w:before="1"/>
              <w:ind w:right="171"/>
              <w:jc w:val="right"/>
              <w:rPr>
                <w:sz w:val="14"/>
              </w:rPr>
            </w:pPr>
            <w:r>
              <w:rPr>
                <w:sz w:val="14"/>
              </w:rPr>
              <w:t>2080501</w:t>
            </w:r>
          </w:p>
        </w:tc>
        <w:tc>
          <w:tcPr>
            <w:tcW w:w="1577" w:type="dxa"/>
          </w:tcPr>
          <w:p>
            <w:pPr>
              <w:pStyle w:val="TableParagraph"/>
              <w:spacing w:before="2"/>
              <w:rPr>
                <w:sz w:val="12"/>
              </w:rPr>
            </w:pPr>
          </w:p>
          <w:p>
            <w:pPr>
              <w:pStyle w:val="TableParagraph"/>
              <w:spacing w:before="1"/>
              <w:ind w:left="169"/>
              <w:rPr>
                <w:sz w:val="14"/>
              </w:rPr>
            </w:pPr>
            <w:r>
              <w:rPr>
                <w:sz w:val="14"/>
              </w:rPr>
              <w:t>行政单位离退休</w:t>
            </w:r>
          </w:p>
        </w:tc>
        <w:tc>
          <w:tcPr>
            <w:tcW w:w="939" w:type="dxa"/>
          </w:tcPr>
          <w:p>
            <w:pPr>
              <w:pStyle w:val="TableParagraph"/>
              <w:spacing w:before="2"/>
              <w:rPr>
                <w:sz w:val="12"/>
              </w:rPr>
            </w:pPr>
          </w:p>
          <w:p>
            <w:pPr>
              <w:pStyle w:val="TableParagraph"/>
              <w:spacing w:before="1"/>
              <w:ind w:right="8"/>
              <w:jc w:val="right"/>
              <w:rPr>
                <w:sz w:val="14"/>
              </w:rPr>
            </w:pPr>
            <w:r>
              <w:rPr>
                <w:sz w:val="14"/>
              </w:rPr>
              <w:t>18.43</w:t>
            </w:r>
          </w:p>
        </w:tc>
        <w:tc>
          <w:tcPr>
            <w:tcW w:w="831" w:type="dxa"/>
          </w:tcPr>
          <w:p>
            <w:pPr>
              <w:pStyle w:val="TableParagraph"/>
              <w:spacing w:before="2"/>
              <w:rPr>
                <w:sz w:val="12"/>
              </w:rPr>
            </w:pPr>
          </w:p>
          <w:p>
            <w:pPr>
              <w:pStyle w:val="TableParagraph"/>
              <w:spacing w:before="1"/>
              <w:ind w:right="8"/>
              <w:jc w:val="right"/>
              <w:rPr>
                <w:sz w:val="14"/>
              </w:rPr>
            </w:pPr>
            <w:r>
              <w:rPr>
                <w:sz w:val="14"/>
              </w:rPr>
              <w:t>18.43</w:t>
            </w:r>
          </w:p>
        </w:tc>
        <w:tc>
          <w:tcPr>
            <w:tcW w:w="831" w:type="dxa"/>
          </w:tcPr>
          <w:p>
            <w:pPr>
              <w:pStyle w:val="TableParagraph"/>
              <w:rPr>
                <w:rFonts w:ascii="Times New Roman"/>
                <w:sz w:val="14"/>
              </w:rPr>
            </w:pPr>
          </w:p>
        </w:tc>
        <w:tc>
          <w:tcPr>
            <w:tcW w:w="745" w:type="dxa"/>
          </w:tcPr>
          <w:p>
            <w:pPr>
              <w:pStyle w:val="TableParagraph"/>
              <w:spacing w:before="2"/>
              <w:rPr>
                <w:sz w:val="12"/>
              </w:rPr>
            </w:pPr>
          </w:p>
          <w:p>
            <w:pPr>
              <w:pStyle w:val="TableParagraph"/>
              <w:spacing w:before="1"/>
              <w:ind w:right="10"/>
              <w:jc w:val="right"/>
              <w:rPr>
                <w:sz w:val="14"/>
              </w:rPr>
            </w:pPr>
            <w:r>
              <w:rPr>
                <w:sz w:val="14"/>
              </w:rPr>
              <w:t>18.43</w:t>
            </w:r>
          </w:p>
        </w:tc>
        <w:tc>
          <w:tcPr>
            <w:tcW w:w="735" w:type="dxa"/>
          </w:tcPr>
          <w:p>
            <w:pPr>
              <w:pStyle w:val="TableParagraph"/>
              <w:rPr>
                <w:rFonts w:ascii="Times New Roman"/>
                <w:sz w:val="14"/>
              </w:rPr>
            </w:pP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right="171"/>
              <w:jc w:val="right"/>
              <w:rPr>
                <w:sz w:val="14"/>
              </w:rPr>
            </w:pPr>
            <w:r>
              <w:rPr>
                <w:sz w:val="14"/>
              </w:rPr>
              <w:t>2080505</w:t>
            </w:r>
          </w:p>
        </w:tc>
        <w:tc>
          <w:tcPr>
            <w:tcW w:w="1577" w:type="dxa"/>
          </w:tcPr>
          <w:p>
            <w:pPr>
              <w:pStyle w:val="TableParagraph"/>
              <w:spacing w:line="232" w:lineRule="auto" w:before="72"/>
              <w:ind w:left="26" w:right="94" w:firstLine="143"/>
              <w:rPr>
                <w:sz w:val="14"/>
              </w:rPr>
            </w:pPr>
            <w:r>
              <w:rPr>
                <w:sz w:val="14"/>
              </w:rPr>
              <w:t>机关事业单位基本养老保险缴费支出</w:t>
            </w:r>
          </w:p>
        </w:tc>
        <w:tc>
          <w:tcPr>
            <w:tcW w:w="939" w:type="dxa"/>
          </w:tcPr>
          <w:p>
            <w:pPr>
              <w:pStyle w:val="TableParagraph"/>
              <w:spacing w:before="3"/>
              <w:rPr>
                <w:sz w:val="12"/>
              </w:rPr>
            </w:pPr>
          </w:p>
          <w:p>
            <w:pPr>
              <w:pStyle w:val="TableParagraph"/>
              <w:ind w:right="8"/>
              <w:jc w:val="right"/>
              <w:rPr>
                <w:sz w:val="14"/>
              </w:rPr>
            </w:pPr>
            <w:r>
              <w:rPr>
                <w:sz w:val="14"/>
              </w:rPr>
              <w:t>14.04</w:t>
            </w:r>
          </w:p>
        </w:tc>
        <w:tc>
          <w:tcPr>
            <w:tcW w:w="831" w:type="dxa"/>
          </w:tcPr>
          <w:p>
            <w:pPr>
              <w:pStyle w:val="TableParagraph"/>
              <w:spacing w:before="3"/>
              <w:rPr>
                <w:sz w:val="12"/>
              </w:rPr>
            </w:pPr>
          </w:p>
          <w:p>
            <w:pPr>
              <w:pStyle w:val="TableParagraph"/>
              <w:ind w:right="8"/>
              <w:jc w:val="right"/>
              <w:rPr>
                <w:sz w:val="14"/>
              </w:rPr>
            </w:pPr>
            <w:r>
              <w:rPr>
                <w:sz w:val="14"/>
              </w:rPr>
              <w:t>14.04</w:t>
            </w:r>
          </w:p>
        </w:tc>
        <w:tc>
          <w:tcPr>
            <w:tcW w:w="831" w:type="dxa"/>
          </w:tcPr>
          <w:p>
            <w:pPr>
              <w:pStyle w:val="TableParagraph"/>
              <w:spacing w:before="3"/>
              <w:rPr>
                <w:sz w:val="12"/>
              </w:rPr>
            </w:pPr>
          </w:p>
          <w:p>
            <w:pPr>
              <w:pStyle w:val="TableParagraph"/>
              <w:ind w:right="9"/>
              <w:jc w:val="right"/>
              <w:rPr>
                <w:sz w:val="14"/>
              </w:rPr>
            </w:pPr>
            <w:r>
              <w:rPr>
                <w:sz w:val="14"/>
              </w:rPr>
              <w:t>14.04</w:t>
            </w: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2"/>
              <w:rPr>
                <w:sz w:val="12"/>
              </w:rPr>
            </w:pPr>
          </w:p>
          <w:p>
            <w:pPr>
              <w:pStyle w:val="TableParagraph"/>
              <w:ind w:right="171"/>
              <w:jc w:val="right"/>
              <w:rPr>
                <w:sz w:val="14"/>
              </w:rPr>
            </w:pPr>
            <w:r>
              <w:rPr>
                <w:sz w:val="14"/>
              </w:rPr>
              <w:t>2089999</w:t>
            </w:r>
          </w:p>
        </w:tc>
        <w:tc>
          <w:tcPr>
            <w:tcW w:w="1577" w:type="dxa"/>
          </w:tcPr>
          <w:p>
            <w:pPr>
              <w:pStyle w:val="TableParagraph"/>
              <w:spacing w:line="235" w:lineRule="auto" w:before="70"/>
              <w:ind w:left="26" w:right="94" w:firstLine="143"/>
              <w:rPr>
                <w:sz w:val="14"/>
              </w:rPr>
            </w:pPr>
            <w:r>
              <w:rPr>
                <w:sz w:val="14"/>
              </w:rPr>
              <w:t>其他社会保障和就业支出</w:t>
            </w:r>
          </w:p>
        </w:tc>
        <w:tc>
          <w:tcPr>
            <w:tcW w:w="939" w:type="dxa"/>
          </w:tcPr>
          <w:p>
            <w:pPr>
              <w:pStyle w:val="TableParagraph"/>
              <w:spacing w:before="2"/>
              <w:rPr>
                <w:sz w:val="12"/>
              </w:rPr>
            </w:pPr>
          </w:p>
          <w:p>
            <w:pPr>
              <w:pStyle w:val="TableParagraph"/>
              <w:ind w:right="6"/>
              <w:jc w:val="right"/>
              <w:rPr>
                <w:sz w:val="14"/>
              </w:rPr>
            </w:pPr>
            <w:r>
              <w:rPr>
                <w:sz w:val="14"/>
              </w:rPr>
              <w:t>0.18</w:t>
            </w:r>
          </w:p>
        </w:tc>
        <w:tc>
          <w:tcPr>
            <w:tcW w:w="831" w:type="dxa"/>
          </w:tcPr>
          <w:p>
            <w:pPr>
              <w:pStyle w:val="TableParagraph"/>
              <w:spacing w:before="2"/>
              <w:rPr>
                <w:sz w:val="12"/>
              </w:rPr>
            </w:pPr>
          </w:p>
          <w:p>
            <w:pPr>
              <w:pStyle w:val="TableParagraph"/>
              <w:ind w:right="7"/>
              <w:jc w:val="right"/>
              <w:rPr>
                <w:sz w:val="14"/>
              </w:rPr>
            </w:pPr>
            <w:r>
              <w:rPr>
                <w:sz w:val="14"/>
              </w:rPr>
              <w:t>0.18</w:t>
            </w:r>
          </w:p>
        </w:tc>
        <w:tc>
          <w:tcPr>
            <w:tcW w:w="831" w:type="dxa"/>
          </w:tcPr>
          <w:p>
            <w:pPr>
              <w:pStyle w:val="TableParagraph"/>
              <w:spacing w:before="2"/>
              <w:rPr>
                <w:sz w:val="12"/>
              </w:rPr>
            </w:pPr>
          </w:p>
          <w:p>
            <w:pPr>
              <w:pStyle w:val="TableParagraph"/>
              <w:ind w:right="8"/>
              <w:jc w:val="right"/>
              <w:rPr>
                <w:sz w:val="14"/>
              </w:rPr>
            </w:pPr>
            <w:r>
              <w:rPr>
                <w:sz w:val="14"/>
              </w:rPr>
              <w:t>0.18</w:t>
            </w: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right="171"/>
              <w:jc w:val="right"/>
              <w:rPr>
                <w:sz w:val="14"/>
              </w:rPr>
            </w:pPr>
            <w:r>
              <w:rPr>
                <w:sz w:val="14"/>
              </w:rPr>
              <w:t>2100410</w:t>
            </w:r>
          </w:p>
        </w:tc>
        <w:tc>
          <w:tcPr>
            <w:tcW w:w="1577" w:type="dxa"/>
          </w:tcPr>
          <w:p>
            <w:pPr>
              <w:pStyle w:val="TableParagraph"/>
              <w:spacing w:line="235" w:lineRule="auto" w:before="71"/>
              <w:ind w:left="26" w:right="94" w:firstLine="143"/>
              <w:rPr>
                <w:sz w:val="14"/>
              </w:rPr>
            </w:pPr>
            <w:r>
              <w:rPr>
                <w:sz w:val="14"/>
              </w:rPr>
              <w:t>突发公共卫生事件应急处理</w:t>
            </w:r>
          </w:p>
        </w:tc>
        <w:tc>
          <w:tcPr>
            <w:tcW w:w="939" w:type="dxa"/>
          </w:tcPr>
          <w:p>
            <w:pPr>
              <w:pStyle w:val="TableParagraph"/>
              <w:spacing w:before="3"/>
              <w:rPr>
                <w:sz w:val="12"/>
              </w:rPr>
            </w:pPr>
          </w:p>
          <w:p>
            <w:pPr>
              <w:pStyle w:val="TableParagraph"/>
              <w:ind w:right="6"/>
              <w:jc w:val="right"/>
              <w:rPr>
                <w:sz w:val="14"/>
              </w:rPr>
            </w:pPr>
            <w:r>
              <w:rPr>
                <w:sz w:val="14"/>
              </w:rPr>
              <w:t>0.12</w:t>
            </w:r>
          </w:p>
        </w:tc>
        <w:tc>
          <w:tcPr>
            <w:tcW w:w="831" w:type="dxa"/>
          </w:tcPr>
          <w:p>
            <w:pPr>
              <w:pStyle w:val="TableParagraph"/>
              <w:rPr>
                <w:rFonts w:ascii="Times New Roman"/>
                <w:sz w:val="14"/>
              </w:rPr>
            </w:pPr>
          </w:p>
        </w:tc>
        <w:tc>
          <w:tcPr>
            <w:tcW w:w="831" w:type="dxa"/>
          </w:tcPr>
          <w:p>
            <w:pPr>
              <w:pStyle w:val="TableParagraph"/>
              <w:rPr>
                <w:rFonts w:ascii="Times New Roman"/>
                <w:sz w:val="14"/>
              </w:rPr>
            </w:pP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spacing w:before="3"/>
              <w:rPr>
                <w:sz w:val="12"/>
              </w:rPr>
            </w:pPr>
          </w:p>
          <w:p>
            <w:pPr>
              <w:pStyle w:val="TableParagraph"/>
              <w:ind w:right="10"/>
              <w:jc w:val="right"/>
              <w:rPr>
                <w:sz w:val="14"/>
              </w:rPr>
            </w:pPr>
            <w:r>
              <w:rPr>
                <w:sz w:val="14"/>
              </w:rPr>
              <w:t>0.12</w:t>
            </w:r>
          </w:p>
        </w:tc>
        <w:tc>
          <w:tcPr>
            <w:tcW w:w="714" w:type="dxa"/>
          </w:tcPr>
          <w:p>
            <w:pPr>
              <w:pStyle w:val="TableParagraph"/>
              <w:rPr>
                <w:rFonts w:ascii="Times New Roman"/>
                <w:sz w:val="14"/>
              </w:rPr>
            </w:pPr>
          </w:p>
        </w:tc>
        <w:tc>
          <w:tcPr>
            <w:tcW w:w="832" w:type="dxa"/>
          </w:tcPr>
          <w:p>
            <w:pPr>
              <w:pStyle w:val="TableParagraph"/>
              <w:spacing w:before="3"/>
              <w:rPr>
                <w:sz w:val="12"/>
              </w:rPr>
            </w:pPr>
          </w:p>
          <w:p>
            <w:pPr>
              <w:pStyle w:val="TableParagraph"/>
              <w:ind w:right="13"/>
              <w:jc w:val="right"/>
              <w:rPr>
                <w:sz w:val="14"/>
              </w:rPr>
            </w:pPr>
            <w:r>
              <w:rPr>
                <w:sz w:val="14"/>
              </w:rPr>
              <w:t>0.12</w:t>
            </w: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right="171"/>
              <w:jc w:val="right"/>
              <w:rPr>
                <w:sz w:val="14"/>
              </w:rPr>
            </w:pPr>
            <w:r>
              <w:rPr>
                <w:sz w:val="14"/>
              </w:rPr>
              <w:t>2101101</w:t>
            </w:r>
          </w:p>
        </w:tc>
        <w:tc>
          <w:tcPr>
            <w:tcW w:w="1577" w:type="dxa"/>
          </w:tcPr>
          <w:p>
            <w:pPr>
              <w:pStyle w:val="TableParagraph"/>
              <w:spacing w:before="3"/>
              <w:rPr>
                <w:sz w:val="12"/>
              </w:rPr>
            </w:pPr>
          </w:p>
          <w:p>
            <w:pPr>
              <w:pStyle w:val="TableParagraph"/>
              <w:ind w:left="169"/>
              <w:rPr>
                <w:sz w:val="14"/>
              </w:rPr>
            </w:pPr>
            <w:r>
              <w:rPr>
                <w:sz w:val="14"/>
              </w:rPr>
              <w:t>行政单位医疗</w:t>
            </w:r>
          </w:p>
        </w:tc>
        <w:tc>
          <w:tcPr>
            <w:tcW w:w="939" w:type="dxa"/>
          </w:tcPr>
          <w:p>
            <w:pPr>
              <w:pStyle w:val="TableParagraph"/>
              <w:spacing w:before="3"/>
              <w:rPr>
                <w:sz w:val="12"/>
              </w:rPr>
            </w:pPr>
          </w:p>
          <w:p>
            <w:pPr>
              <w:pStyle w:val="TableParagraph"/>
              <w:ind w:right="6"/>
              <w:jc w:val="right"/>
              <w:rPr>
                <w:sz w:val="14"/>
              </w:rPr>
            </w:pPr>
            <w:r>
              <w:rPr>
                <w:sz w:val="14"/>
              </w:rPr>
              <w:t>4.83</w:t>
            </w:r>
          </w:p>
        </w:tc>
        <w:tc>
          <w:tcPr>
            <w:tcW w:w="831" w:type="dxa"/>
          </w:tcPr>
          <w:p>
            <w:pPr>
              <w:pStyle w:val="TableParagraph"/>
              <w:spacing w:before="3"/>
              <w:rPr>
                <w:sz w:val="12"/>
              </w:rPr>
            </w:pPr>
          </w:p>
          <w:p>
            <w:pPr>
              <w:pStyle w:val="TableParagraph"/>
              <w:ind w:right="7"/>
              <w:jc w:val="right"/>
              <w:rPr>
                <w:sz w:val="14"/>
              </w:rPr>
            </w:pPr>
            <w:r>
              <w:rPr>
                <w:sz w:val="14"/>
              </w:rPr>
              <w:t>4.83</w:t>
            </w:r>
          </w:p>
        </w:tc>
        <w:tc>
          <w:tcPr>
            <w:tcW w:w="831" w:type="dxa"/>
          </w:tcPr>
          <w:p>
            <w:pPr>
              <w:pStyle w:val="TableParagraph"/>
              <w:spacing w:before="3"/>
              <w:rPr>
                <w:sz w:val="12"/>
              </w:rPr>
            </w:pPr>
          </w:p>
          <w:p>
            <w:pPr>
              <w:pStyle w:val="TableParagraph"/>
              <w:ind w:right="8"/>
              <w:jc w:val="right"/>
              <w:rPr>
                <w:sz w:val="14"/>
              </w:rPr>
            </w:pPr>
            <w:r>
              <w:rPr>
                <w:sz w:val="14"/>
              </w:rPr>
              <w:t>4.83</w:t>
            </w: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2"/>
              <w:rPr>
                <w:sz w:val="12"/>
              </w:rPr>
            </w:pPr>
          </w:p>
          <w:p>
            <w:pPr>
              <w:pStyle w:val="TableParagraph"/>
              <w:spacing w:before="1"/>
              <w:ind w:right="171"/>
              <w:jc w:val="right"/>
              <w:rPr>
                <w:sz w:val="14"/>
              </w:rPr>
            </w:pPr>
            <w:r>
              <w:rPr>
                <w:sz w:val="14"/>
              </w:rPr>
              <w:t>2101103</w:t>
            </w:r>
          </w:p>
        </w:tc>
        <w:tc>
          <w:tcPr>
            <w:tcW w:w="1577" w:type="dxa"/>
          </w:tcPr>
          <w:p>
            <w:pPr>
              <w:pStyle w:val="TableParagraph"/>
              <w:spacing w:before="2"/>
              <w:rPr>
                <w:sz w:val="12"/>
              </w:rPr>
            </w:pPr>
          </w:p>
          <w:p>
            <w:pPr>
              <w:pStyle w:val="TableParagraph"/>
              <w:spacing w:before="1"/>
              <w:ind w:left="169"/>
              <w:rPr>
                <w:sz w:val="14"/>
              </w:rPr>
            </w:pPr>
            <w:r>
              <w:rPr>
                <w:sz w:val="14"/>
              </w:rPr>
              <w:t>公务员医疗补助</w:t>
            </w:r>
          </w:p>
        </w:tc>
        <w:tc>
          <w:tcPr>
            <w:tcW w:w="939" w:type="dxa"/>
          </w:tcPr>
          <w:p>
            <w:pPr>
              <w:pStyle w:val="TableParagraph"/>
              <w:spacing w:before="2"/>
              <w:rPr>
                <w:sz w:val="12"/>
              </w:rPr>
            </w:pPr>
          </w:p>
          <w:p>
            <w:pPr>
              <w:pStyle w:val="TableParagraph"/>
              <w:spacing w:before="1"/>
              <w:ind w:right="6"/>
              <w:jc w:val="right"/>
              <w:rPr>
                <w:sz w:val="14"/>
              </w:rPr>
            </w:pPr>
            <w:r>
              <w:rPr>
                <w:sz w:val="14"/>
              </w:rPr>
              <w:t>3.71</w:t>
            </w:r>
          </w:p>
        </w:tc>
        <w:tc>
          <w:tcPr>
            <w:tcW w:w="831" w:type="dxa"/>
          </w:tcPr>
          <w:p>
            <w:pPr>
              <w:pStyle w:val="TableParagraph"/>
              <w:spacing w:before="2"/>
              <w:rPr>
                <w:sz w:val="12"/>
              </w:rPr>
            </w:pPr>
          </w:p>
          <w:p>
            <w:pPr>
              <w:pStyle w:val="TableParagraph"/>
              <w:spacing w:before="1"/>
              <w:ind w:right="7"/>
              <w:jc w:val="right"/>
              <w:rPr>
                <w:sz w:val="14"/>
              </w:rPr>
            </w:pPr>
            <w:r>
              <w:rPr>
                <w:sz w:val="14"/>
              </w:rPr>
              <w:t>3.71</w:t>
            </w:r>
          </w:p>
        </w:tc>
        <w:tc>
          <w:tcPr>
            <w:tcW w:w="831" w:type="dxa"/>
          </w:tcPr>
          <w:p>
            <w:pPr>
              <w:pStyle w:val="TableParagraph"/>
              <w:spacing w:before="2"/>
              <w:rPr>
                <w:sz w:val="12"/>
              </w:rPr>
            </w:pPr>
          </w:p>
          <w:p>
            <w:pPr>
              <w:pStyle w:val="TableParagraph"/>
              <w:spacing w:before="1"/>
              <w:ind w:right="8"/>
              <w:jc w:val="right"/>
              <w:rPr>
                <w:sz w:val="14"/>
              </w:rPr>
            </w:pPr>
            <w:r>
              <w:rPr>
                <w:sz w:val="14"/>
              </w:rPr>
              <w:t>3.71</w:t>
            </w: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r>
        <w:trPr>
          <w:trHeight w:val="474" w:hRule="atLeast"/>
        </w:trPr>
        <w:tc>
          <w:tcPr>
            <w:tcW w:w="852" w:type="dxa"/>
          </w:tcPr>
          <w:p>
            <w:pPr>
              <w:pStyle w:val="TableParagraph"/>
              <w:spacing w:before="3"/>
              <w:rPr>
                <w:sz w:val="12"/>
              </w:rPr>
            </w:pPr>
          </w:p>
          <w:p>
            <w:pPr>
              <w:pStyle w:val="TableParagraph"/>
              <w:ind w:right="171"/>
              <w:jc w:val="right"/>
              <w:rPr>
                <w:sz w:val="14"/>
              </w:rPr>
            </w:pPr>
            <w:r>
              <w:rPr>
                <w:sz w:val="14"/>
              </w:rPr>
              <w:t>2210201</w:t>
            </w:r>
          </w:p>
        </w:tc>
        <w:tc>
          <w:tcPr>
            <w:tcW w:w="1577" w:type="dxa"/>
          </w:tcPr>
          <w:p>
            <w:pPr>
              <w:pStyle w:val="TableParagraph"/>
              <w:spacing w:before="3"/>
              <w:rPr>
                <w:sz w:val="12"/>
              </w:rPr>
            </w:pPr>
          </w:p>
          <w:p>
            <w:pPr>
              <w:pStyle w:val="TableParagraph"/>
              <w:ind w:left="169"/>
              <w:rPr>
                <w:sz w:val="14"/>
              </w:rPr>
            </w:pPr>
            <w:r>
              <w:rPr>
                <w:sz w:val="14"/>
              </w:rPr>
              <w:t>住房公积金</w:t>
            </w:r>
          </w:p>
        </w:tc>
        <w:tc>
          <w:tcPr>
            <w:tcW w:w="939" w:type="dxa"/>
          </w:tcPr>
          <w:p>
            <w:pPr>
              <w:pStyle w:val="TableParagraph"/>
              <w:spacing w:before="3"/>
              <w:rPr>
                <w:sz w:val="12"/>
              </w:rPr>
            </w:pPr>
          </w:p>
          <w:p>
            <w:pPr>
              <w:pStyle w:val="TableParagraph"/>
              <w:ind w:right="8"/>
              <w:jc w:val="right"/>
              <w:rPr>
                <w:sz w:val="14"/>
              </w:rPr>
            </w:pPr>
            <w:r>
              <w:rPr>
                <w:sz w:val="14"/>
              </w:rPr>
              <w:t>15.99</w:t>
            </w:r>
          </w:p>
        </w:tc>
        <w:tc>
          <w:tcPr>
            <w:tcW w:w="831" w:type="dxa"/>
          </w:tcPr>
          <w:p>
            <w:pPr>
              <w:pStyle w:val="TableParagraph"/>
              <w:spacing w:before="3"/>
              <w:rPr>
                <w:sz w:val="12"/>
              </w:rPr>
            </w:pPr>
          </w:p>
          <w:p>
            <w:pPr>
              <w:pStyle w:val="TableParagraph"/>
              <w:ind w:right="8"/>
              <w:jc w:val="right"/>
              <w:rPr>
                <w:sz w:val="14"/>
              </w:rPr>
            </w:pPr>
            <w:r>
              <w:rPr>
                <w:sz w:val="14"/>
              </w:rPr>
              <w:t>15.99</w:t>
            </w:r>
          </w:p>
        </w:tc>
        <w:tc>
          <w:tcPr>
            <w:tcW w:w="831" w:type="dxa"/>
          </w:tcPr>
          <w:p>
            <w:pPr>
              <w:pStyle w:val="TableParagraph"/>
              <w:spacing w:before="3"/>
              <w:rPr>
                <w:sz w:val="12"/>
              </w:rPr>
            </w:pPr>
          </w:p>
          <w:p>
            <w:pPr>
              <w:pStyle w:val="TableParagraph"/>
              <w:ind w:right="9"/>
              <w:jc w:val="right"/>
              <w:rPr>
                <w:sz w:val="14"/>
              </w:rPr>
            </w:pPr>
            <w:r>
              <w:rPr>
                <w:sz w:val="14"/>
              </w:rPr>
              <w:t>15.99</w:t>
            </w:r>
          </w:p>
        </w:tc>
        <w:tc>
          <w:tcPr>
            <w:tcW w:w="745" w:type="dxa"/>
          </w:tcPr>
          <w:p>
            <w:pPr>
              <w:pStyle w:val="TableParagraph"/>
              <w:rPr>
                <w:rFonts w:ascii="Times New Roman"/>
                <w:sz w:val="14"/>
              </w:rPr>
            </w:pPr>
          </w:p>
        </w:tc>
        <w:tc>
          <w:tcPr>
            <w:tcW w:w="735" w:type="dxa"/>
          </w:tcPr>
          <w:p>
            <w:pPr>
              <w:pStyle w:val="TableParagraph"/>
              <w:rPr>
                <w:rFonts w:ascii="Times New Roman"/>
                <w:sz w:val="14"/>
              </w:rPr>
            </w:pPr>
          </w:p>
        </w:tc>
        <w:tc>
          <w:tcPr>
            <w:tcW w:w="853" w:type="dxa"/>
          </w:tcPr>
          <w:p>
            <w:pPr>
              <w:pStyle w:val="TableParagraph"/>
              <w:rPr>
                <w:rFonts w:ascii="Times New Roman"/>
                <w:sz w:val="14"/>
              </w:rPr>
            </w:pPr>
          </w:p>
        </w:tc>
        <w:tc>
          <w:tcPr>
            <w:tcW w:w="714" w:type="dxa"/>
          </w:tcPr>
          <w:p>
            <w:pPr>
              <w:pStyle w:val="TableParagraph"/>
              <w:rPr>
                <w:rFonts w:ascii="Times New Roman"/>
                <w:sz w:val="14"/>
              </w:rPr>
            </w:pPr>
          </w:p>
        </w:tc>
        <w:tc>
          <w:tcPr>
            <w:tcW w:w="832" w:type="dxa"/>
          </w:tcPr>
          <w:p>
            <w:pPr>
              <w:pStyle w:val="TableParagraph"/>
              <w:rPr>
                <w:rFonts w:ascii="Times New Roman"/>
                <w:sz w:val="14"/>
              </w:rPr>
            </w:pPr>
          </w:p>
        </w:tc>
        <w:tc>
          <w:tcPr>
            <w:tcW w:w="736" w:type="dxa"/>
          </w:tcPr>
          <w:p>
            <w:pPr>
              <w:pStyle w:val="TableParagraph"/>
              <w:rPr>
                <w:rFonts w:ascii="Times New Roman"/>
                <w:sz w:val="14"/>
              </w:rPr>
            </w:pPr>
          </w:p>
        </w:tc>
        <w:tc>
          <w:tcPr>
            <w:tcW w:w="779" w:type="dxa"/>
          </w:tcPr>
          <w:p>
            <w:pPr>
              <w:pStyle w:val="TableParagraph"/>
              <w:rPr>
                <w:rFonts w:ascii="Times New Roman"/>
                <w:sz w:val="14"/>
              </w:rPr>
            </w:pPr>
          </w:p>
        </w:tc>
        <w:tc>
          <w:tcPr>
            <w:tcW w:w="810" w:type="dxa"/>
          </w:tcPr>
          <w:p>
            <w:pPr>
              <w:pStyle w:val="TableParagraph"/>
              <w:rPr>
                <w:rFonts w:ascii="Times New Roman"/>
                <w:sz w:val="14"/>
              </w:rPr>
            </w:pPr>
          </w:p>
        </w:tc>
        <w:tc>
          <w:tcPr>
            <w:tcW w:w="810" w:type="dxa"/>
          </w:tcPr>
          <w:p>
            <w:pPr>
              <w:pStyle w:val="TableParagraph"/>
              <w:rPr>
                <w:rFonts w:ascii="Times New Roman"/>
                <w:sz w:val="14"/>
              </w:rPr>
            </w:pPr>
          </w:p>
        </w:tc>
        <w:tc>
          <w:tcPr>
            <w:tcW w:w="659" w:type="dxa"/>
          </w:tcPr>
          <w:p>
            <w:pPr>
              <w:pStyle w:val="TableParagraph"/>
              <w:rPr>
                <w:rFonts w:ascii="Times New Roman"/>
                <w:sz w:val="14"/>
              </w:rPr>
            </w:pPr>
          </w:p>
        </w:tc>
        <w:tc>
          <w:tcPr>
            <w:tcW w:w="736" w:type="dxa"/>
          </w:tcPr>
          <w:p>
            <w:pPr>
              <w:pStyle w:val="TableParagraph"/>
              <w:rPr>
                <w:rFonts w:ascii="Times New Roman"/>
                <w:sz w:val="14"/>
              </w:rPr>
            </w:pPr>
          </w:p>
        </w:tc>
        <w:tc>
          <w:tcPr>
            <w:tcW w:w="770" w:type="dxa"/>
          </w:tcPr>
          <w:p>
            <w:pPr>
              <w:pStyle w:val="TableParagraph"/>
              <w:rPr>
                <w:rFonts w:ascii="Times New Roman"/>
                <w:sz w:val="14"/>
              </w:rPr>
            </w:pPr>
          </w:p>
        </w:tc>
        <w:tc>
          <w:tcPr>
            <w:tcW w:w="854" w:type="dxa"/>
          </w:tcPr>
          <w:p>
            <w:pPr>
              <w:pStyle w:val="TableParagraph"/>
              <w:rPr>
                <w:rFonts w:ascii="Times New Roman"/>
                <w:sz w:val="14"/>
              </w:rPr>
            </w:pPr>
          </w:p>
        </w:tc>
      </w:tr>
    </w:tbl>
    <w:p>
      <w:pPr>
        <w:spacing w:after="0"/>
        <w:rPr>
          <w:rFonts w:ascii="Times New Roman"/>
          <w:sz w:val="14"/>
        </w:rPr>
        <w:sectPr>
          <w:type w:val="continuous"/>
          <w:pgSz w:w="16840" w:h="11910" w:orient="landscape"/>
          <w:pgMar w:top="1480" w:bottom="1180" w:left="760" w:right="760"/>
        </w:sectPr>
      </w:pPr>
    </w:p>
    <w:p>
      <w:pPr>
        <w:spacing w:line="240" w:lineRule="auto" w:before="0"/>
        <w:rPr>
          <w:sz w:val="26"/>
        </w:rPr>
      </w:pPr>
    </w:p>
    <w:p>
      <w:pPr>
        <w:spacing w:after="0" w:line="240" w:lineRule="auto"/>
        <w:rPr>
          <w:sz w:val="26"/>
        </w:rPr>
        <w:sectPr>
          <w:pgSz w:w="16840" w:h="11910" w:orient="landscape"/>
          <w:pgMar w:header="0" w:footer="662" w:top="1100" w:bottom="880" w:left="760" w:right="760"/>
        </w:sectPr>
      </w:pPr>
    </w:p>
    <w:p>
      <w:pPr>
        <w:spacing w:line="240" w:lineRule="auto" w:before="3"/>
        <w:rPr>
          <w:sz w:val="24"/>
        </w:rPr>
      </w:pPr>
    </w:p>
    <w:p>
      <w:pPr>
        <w:spacing w:before="0"/>
        <w:ind w:left="5756" w:right="0" w:firstLine="0"/>
        <w:jc w:val="left"/>
        <w:rPr>
          <w:b/>
          <w:sz w:val="26"/>
        </w:rPr>
      </w:pPr>
      <w:r>
        <w:rPr>
          <w:b/>
          <w:sz w:val="26"/>
        </w:rPr>
        <w:t>2021年财政拨款收支总体情况表</w:t>
      </w:r>
    </w:p>
    <w:p>
      <w:pPr>
        <w:spacing w:before="84"/>
        <w:ind w:left="0" w:right="1016" w:firstLine="0"/>
        <w:jc w:val="right"/>
        <w:rPr>
          <w:sz w:val="13"/>
        </w:rPr>
      </w:pPr>
      <w:r>
        <w:rPr/>
        <w:br w:type="column"/>
      </w:r>
      <w:r>
        <w:rPr>
          <w:sz w:val="13"/>
        </w:rPr>
        <w:t>预算04表</w:t>
      </w:r>
    </w:p>
    <w:p>
      <w:pPr>
        <w:spacing w:after="0"/>
        <w:jc w:val="right"/>
        <w:rPr>
          <w:sz w:val="13"/>
        </w:rPr>
        <w:sectPr>
          <w:type w:val="continuous"/>
          <w:pgSz w:w="16840" w:h="11910" w:orient="landscape"/>
          <w:pgMar w:top="1480" w:bottom="1180" w:left="760" w:right="760"/>
          <w:cols w:num="2" w:equalWidth="0">
            <w:col w:w="9518" w:space="40"/>
            <w:col w:w="5762"/>
          </w:cols>
        </w:sectPr>
      </w:pPr>
    </w:p>
    <w:p>
      <w:pPr>
        <w:tabs>
          <w:tab w:pos="13625" w:val="left" w:leader="none"/>
        </w:tabs>
        <w:spacing w:before="90" w:after="30"/>
        <w:ind w:left="1013" w:right="0" w:firstLine="0"/>
        <w:jc w:val="left"/>
        <w:rPr>
          <w:sz w:val="13"/>
        </w:rPr>
      </w:pPr>
      <w:r>
        <w:rPr>
          <w:sz w:val="13"/>
        </w:rPr>
        <w:t>单位名</w:t>
      </w:r>
      <w:r>
        <w:rPr>
          <w:spacing w:val="7"/>
          <w:sz w:val="13"/>
        </w:rPr>
        <w:t>称</w:t>
      </w:r>
      <w:r>
        <w:rPr>
          <w:spacing w:val="4"/>
          <w:sz w:val="13"/>
        </w:rPr>
        <w:t>：</w:t>
      </w:r>
      <w:r>
        <w:rPr>
          <w:sz w:val="13"/>
        </w:rPr>
        <w:t>漯河市工商业联合会</w:t>
        <w:tab/>
        <w:t>单</w:t>
      </w:r>
      <w:r>
        <w:rPr>
          <w:spacing w:val="5"/>
          <w:sz w:val="13"/>
        </w:rPr>
        <w:t>位</w:t>
      </w:r>
      <w:r>
        <w:rPr>
          <w:sz w:val="13"/>
        </w:rPr>
        <w:t>：万元</w:t>
      </w:r>
    </w:p>
    <w:tbl>
      <w:tblPr>
        <w:tblW w:w="0" w:type="auto"/>
        <w:jc w:val="left"/>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11"/>
        <w:gridCol w:w="1061"/>
        <w:gridCol w:w="1459"/>
        <w:gridCol w:w="787"/>
        <w:gridCol w:w="787"/>
        <w:gridCol w:w="787"/>
        <w:gridCol w:w="787"/>
        <w:gridCol w:w="787"/>
        <w:gridCol w:w="787"/>
        <w:gridCol w:w="787"/>
        <w:gridCol w:w="787"/>
        <w:gridCol w:w="981"/>
        <w:gridCol w:w="1003"/>
        <w:gridCol w:w="821"/>
      </w:tblGrid>
      <w:tr>
        <w:trPr>
          <w:trHeight w:val="289" w:hRule="atLeast"/>
        </w:trPr>
        <w:tc>
          <w:tcPr>
            <w:tcW w:w="2772" w:type="dxa"/>
            <w:gridSpan w:val="2"/>
          </w:tcPr>
          <w:p>
            <w:pPr>
              <w:pStyle w:val="TableParagraph"/>
              <w:tabs>
                <w:tab w:pos="630" w:val="left" w:leader="none"/>
              </w:tabs>
              <w:spacing w:before="57"/>
              <w:ind w:left="26"/>
              <w:jc w:val="center"/>
              <w:rPr>
                <w:sz w:val="15"/>
              </w:rPr>
            </w:pPr>
            <w:r>
              <w:rPr>
                <w:sz w:val="15"/>
              </w:rPr>
              <w:t>收</w:t>
              <w:tab/>
              <w:t>入</w:t>
            </w:r>
          </w:p>
        </w:tc>
        <w:tc>
          <w:tcPr>
            <w:tcW w:w="10560" w:type="dxa"/>
            <w:gridSpan w:val="12"/>
          </w:tcPr>
          <w:p>
            <w:pPr>
              <w:pStyle w:val="TableParagraph"/>
              <w:tabs>
                <w:tab w:pos="1770" w:val="left" w:leader="none"/>
              </w:tabs>
              <w:spacing w:before="57"/>
              <w:ind w:left="30"/>
              <w:jc w:val="center"/>
              <w:rPr>
                <w:sz w:val="15"/>
              </w:rPr>
            </w:pPr>
            <w:r>
              <w:rPr>
                <w:sz w:val="15"/>
              </w:rPr>
              <w:t>支</w:t>
              <w:tab/>
              <w:t>出</w:t>
            </w:r>
          </w:p>
        </w:tc>
      </w:tr>
      <w:tr>
        <w:trPr>
          <w:trHeight w:val="198" w:hRule="atLeast"/>
        </w:trPr>
        <w:tc>
          <w:tcPr>
            <w:tcW w:w="1711" w:type="dxa"/>
            <w:vMerge w:val="restart"/>
          </w:tcPr>
          <w:p>
            <w:pPr>
              <w:pStyle w:val="TableParagraph"/>
              <w:rPr>
                <w:sz w:val="14"/>
              </w:rPr>
            </w:pPr>
          </w:p>
          <w:p>
            <w:pPr>
              <w:pStyle w:val="TableParagraph"/>
              <w:rPr>
                <w:sz w:val="14"/>
              </w:rPr>
            </w:pPr>
          </w:p>
          <w:p>
            <w:pPr>
              <w:pStyle w:val="TableParagraph"/>
              <w:spacing w:before="12"/>
              <w:rPr>
                <w:sz w:val="12"/>
              </w:rPr>
            </w:pPr>
          </w:p>
          <w:p>
            <w:pPr>
              <w:pStyle w:val="TableParagraph"/>
              <w:ind w:left="617" w:right="588"/>
              <w:jc w:val="center"/>
              <w:rPr>
                <w:sz w:val="15"/>
              </w:rPr>
            </w:pPr>
            <w:r>
              <w:rPr>
                <w:sz w:val="15"/>
              </w:rPr>
              <w:t>项  目</w:t>
            </w:r>
          </w:p>
        </w:tc>
        <w:tc>
          <w:tcPr>
            <w:tcW w:w="1061" w:type="dxa"/>
            <w:vMerge w:val="restart"/>
          </w:tcPr>
          <w:p>
            <w:pPr>
              <w:pStyle w:val="TableParagraph"/>
              <w:rPr>
                <w:sz w:val="14"/>
              </w:rPr>
            </w:pPr>
          </w:p>
          <w:p>
            <w:pPr>
              <w:pStyle w:val="TableParagraph"/>
              <w:rPr>
                <w:sz w:val="14"/>
              </w:rPr>
            </w:pPr>
          </w:p>
          <w:p>
            <w:pPr>
              <w:pStyle w:val="TableParagraph"/>
              <w:spacing w:before="12"/>
              <w:rPr>
                <w:sz w:val="12"/>
              </w:rPr>
            </w:pPr>
          </w:p>
          <w:p>
            <w:pPr>
              <w:pStyle w:val="TableParagraph"/>
              <w:ind w:left="311"/>
              <w:rPr>
                <w:sz w:val="15"/>
              </w:rPr>
            </w:pPr>
            <w:r>
              <w:rPr>
                <w:sz w:val="15"/>
              </w:rPr>
              <w:t>金 额</w:t>
            </w:r>
          </w:p>
        </w:tc>
        <w:tc>
          <w:tcPr>
            <w:tcW w:w="1459" w:type="dxa"/>
            <w:vMerge w:val="restart"/>
          </w:tcPr>
          <w:p>
            <w:pPr>
              <w:pStyle w:val="TableParagraph"/>
              <w:rPr>
                <w:sz w:val="14"/>
              </w:rPr>
            </w:pPr>
          </w:p>
          <w:p>
            <w:pPr>
              <w:pStyle w:val="TableParagraph"/>
              <w:rPr>
                <w:sz w:val="14"/>
              </w:rPr>
            </w:pPr>
          </w:p>
          <w:p>
            <w:pPr>
              <w:pStyle w:val="TableParagraph"/>
              <w:spacing w:before="12"/>
              <w:rPr>
                <w:sz w:val="12"/>
              </w:rPr>
            </w:pPr>
          </w:p>
          <w:p>
            <w:pPr>
              <w:pStyle w:val="TableParagraph"/>
              <w:ind w:left="563" w:right="537"/>
              <w:jc w:val="center"/>
              <w:rPr>
                <w:sz w:val="15"/>
              </w:rPr>
            </w:pPr>
            <w:r>
              <w:rPr>
                <w:sz w:val="15"/>
              </w:rPr>
              <w:t>项目</w:t>
            </w:r>
          </w:p>
        </w:tc>
        <w:tc>
          <w:tcPr>
            <w:tcW w:w="9101" w:type="dxa"/>
            <w:gridSpan w:val="11"/>
          </w:tcPr>
          <w:p>
            <w:pPr>
              <w:pStyle w:val="TableParagraph"/>
              <w:spacing w:line="165" w:lineRule="exact" w:before="14"/>
              <w:ind w:left="4161" w:right="4135"/>
              <w:jc w:val="center"/>
              <w:rPr>
                <w:sz w:val="15"/>
              </w:rPr>
            </w:pPr>
            <w:r>
              <w:rPr>
                <w:sz w:val="15"/>
              </w:rPr>
              <w:t>2021年预算</w:t>
            </w:r>
          </w:p>
        </w:tc>
      </w:tr>
      <w:tr>
        <w:trPr>
          <w:trHeight w:val="210" w:hRule="atLeast"/>
        </w:trPr>
        <w:tc>
          <w:tcPr>
            <w:tcW w:w="1711" w:type="dxa"/>
            <w:vMerge/>
            <w:tcBorders>
              <w:top w:val="nil"/>
            </w:tcBorders>
          </w:tcPr>
          <w:p>
            <w:pPr>
              <w:rPr>
                <w:sz w:val="2"/>
                <w:szCs w:val="2"/>
              </w:rPr>
            </w:pPr>
          </w:p>
        </w:tc>
        <w:tc>
          <w:tcPr>
            <w:tcW w:w="1061" w:type="dxa"/>
            <w:vMerge/>
            <w:tcBorders>
              <w:top w:val="nil"/>
            </w:tcBorders>
          </w:tcPr>
          <w:p>
            <w:pPr>
              <w:rPr>
                <w:sz w:val="2"/>
                <w:szCs w:val="2"/>
              </w:rPr>
            </w:pPr>
          </w:p>
        </w:tc>
        <w:tc>
          <w:tcPr>
            <w:tcW w:w="1459" w:type="dxa"/>
            <w:vMerge/>
            <w:tcBorders>
              <w:top w:val="nil"/>
            </w:tcBorders>
          </w:tcPr>
          <w:p>
            <w:pPr>
              <w:rPr>
                <w:sz w:val="2"/>
                <w:szCs w:val="2"/>
              </w:rPr>
            </w:pPr>
          </w:p>
        </w:tc>
        <w:tc>
          <w:tcPr>
            <w:tcW w:w="787" w:type="dxa"/>
            <w:vMerge w:val="restart"/>
          </w:tcPr>
          <w:p>
            <w:pPr>
              <w:pStyle w:val="TableParagraph"/>
              <w:rPr>
                <w:sz w:val="14"/>
              </w:rPr>
            </w:pPr>
          </w:p>
          <w:p>
            <w:pPr>
              <w:pStyle w:val="TableParagraph"/>
              <w:spacing w:before="6"/>
              <w:rPr>
                <w:sz w:val="18"/>
              </w:rPr>
            </w:pPr>
          </w:p>
          <w:p>
            <w:pPr>
              <w:pStyle w:val="TableParagraph"/>
              <w:spacing w:before="1"/>
              <w:ind w:left="249"/>
              <w:rPr>
                <w:sz w:val="15"/>
              </w:rPr>
            </w:pPr>
            <w:r>
              <w:rPr>
                <w:sz w:val="15"/>
              </w:rPr>
              <w:t>合计</w:t>
            </w:r>
          </w:p>
        </w:tc>
        <w:tc>
          <w:tcPr>
            <w:tcW w:w="4722" w:type="dxa"/>
            <w:gridSpan w:val="6"/>
          </w:tcPr>
          <w:p>
            <w:pPr>
              <w:pStyle w:val="TableParagraph"/>
              <w:spacing w:line="172" w:lineRule="exact" w:before="18"/>
              <w:ind w:left="1892" w:right="1874"/>
              <w:jc w:val="center"/>
              <w:rPr>
                <w:sz w:val="15"/>
              </w:rPr>
            </w:pPr>
            <w:r>
              <w:rPr>
                <w:sz w:val="15"/>
              </w:rPr>
              <w:t>一般公共预算</w:t>
            </w:r>
          </w:p>
        </w:tc>
        <w:tc>
          <w:tcPr>
            <w:tcW w:w="2771" w:type="dxa"/>
            <w:gridSpan w:val="3"/>
          </w:tcPr>
          <w:p>
            <w:pPr>
              <w:pStyle w:val="TableParagraph"/>
              <w:spacing w:line="172" w:lineRule="exact" w:before="18"/>
              <w:ind w:left="870"/>
              <w:rPr>
                <w:sz w:val="15"/>
              </w:rPr>
            </w:pPr>
            <w:r>
              <w:rPr>
                <w:sz w:val="15"/>
              </w:rPr>
              <w:t>政府性基金收入</w:t>
            </w:r>
          </w:p>
        </w:tc>
        <w:tc>
          <w:tcPr>
            <w:tcW w:w="821" w:type="dxa"/>
            <w:vMerge w:val="restart"/>
          </w:tcPr>
          <w:p>
            <w:pPr>
              <w:pStyle w:val="TableParagraph"/>
              <w:rPr>
                <w:sz w:val="14"/>
              </w:rPr>
            </w:pPr>
          </w:p>
          <w:p>
            <w:pPr>
              <w:pStyle w:val="TableParagraph"/>
              <w:spacing w:before="11"/>
              <w:rPr>
                <w:sz w:val="11"/>
              </w:rPr>
            </w:pPr>
          </w:p>
          <w:p>
            <w:pPr>
              <w:pStyle w:val="TableParagraph"/>
              <w:spacing w:line="230" w:lineRule="auto"/>
              <w:ind w:left="194" w:right="20" w:hanging="149"/>
              <w:rPr>
                <w:sz w:val="15"/>
              </w:rPr>
            </w:pPr>
            <w:r>
              <w:rPr>
                <w:w w:val="95"/>
                <w:sz w:val="15"/>
              </w:rPr>
              <w:t>国有资本经</w:t>
            </w:r>
            <w:r>
              <w:rPr>
                <w:sz w:val="15"/>
              </w:rPr>
              <w:t>营预算</w:t>
            </w:r>
          </w:p>
        </w:tc>
      </w:tr>
      <w:tr>
        <w:trPr>
          <w:trHeight w:val="781" w:hRule="atLeast"/>
        </w:trPr>
        <w:tc>
          <w:tcPr>
            <w:tcW w:w="1711" w:type="dxa"/>
            <w:vMerge/>
            <w:tcBorders>
              <w:top w:val="nil"/>
            </w:tcBorders>
          </w:tcPr>
          <w:p>
            <w:pPr>
              <w:rPr>
                <w:sz w:val="2"/>
                <w:szCs w:val="2"/>
              </w:rPr>
            </w:pPr>
          </w:p>
        </w:tc>
        <w:tc>
          <w:tcPr>
            <w:tcW w:w="1061" w:type="dxa"/>
            <w:vMerge/>
            <w:tcBorders>
              <w:top w:val="nil"/>
            </w:tcBorders>
          </w:tcPr>
          <w:p>
            <w:pPr>
              <w:rPr>
                <w:sz w:val="2"/>
                <w:szCs w:val="2"/>
              </w:rPr>
            </w:pPr>
          </w:p>
        </w:tc>
        <w:tc>
          <w:tcPr>
            <w:tcW w:w="1459" w:type="dxa"/>
            <w:vMerge/>
            <w:tcBorders>
              <w:top w:val="nil"/>
            </w:tcBorders>
          </w:tcPr>
          <w:p>
            <w:pPr>
              <w:rPr>
                <w:sz w:val="2"/>
                <w:szCs w:val="2"/>
              </w:rPr>
            </w:pPr>
          </w:p>
        </w:tc>
        <w:tc>
          <w:tcPr>
            <w:tcW w:w="787" w:type="dxa"/>
            <w:vMerge/>
            <w:tcBorders>
              <w:top w:val="nil"/>
            </w:tcBorders>
          </w:tcPr>
          <w:p>
            <w:pPr>
              <w:rPr>
                <w:sz w:val="2"/>
                <w:szCs w:val="2"/>
              </w:rPr>
            </w:pPr>
          </w:p>
        </w:tc>
        <w:tc>
          <w:tcPr>
            <w:tcW w:w="787" w:type="dxa"/>
          </w:tcPr>
          <w:p>
            <w:pPr>
              <w:pStyle w:val="TableParagraph"/>
              <w:rPr>
                <w:sz w:val="14"/>
              </w:rPr>
            </w:pPr>
          </w:p>
          <w:p>
            <w:pPr>
              <w:pStyle w:val="TableParagraph"/>
              <w:spacing w:before="124"/>
              <w:ind w:left="249"/>
              <w:rPr>
                <w:sz w:val="15"/>
              </w:rPr>
            </w:pPr>
            <w:r>
              <w:rPr>
                <w:sz w:val="15"/>
              </w:rPr>
              <w:t>小计</w:t>
            </w:r>
          </w:p>
        </w:tc>
        <w:tc>
          <w:tcPr>
            <w:tcW w:w="787" w:type="dxa"/>
          </w:tcPr>
          <w:p>
            <w:pPr>
              <w:pStyle w:val="TableParagraph"/>
              <w:rPr>
                <w:sz w:val="14"/>
              </w:rPr>
            </w:pPr>
          </w:p>
          <w:p>
            <w:pPr>
              <w:pStyle w:val="TableParagraph"/>
              <w:spacing w:before="124"/>
              <w:ind w:right="78"/>
              <w:jc w:val="right"/>
              <w:rPr>
                <w:sz w:val="15"/>
              </w:rPr>
            </w:pPr>
            <w:r>
              <w:rPr>
                <w:w w:val="95"/>
                <w:sz w:val="15"/>
              </w:rPr>
              <w:t>财政拨款</w:t>
            </w:r>
          </w:p>
        </w:tc>
        <w:tc>
          <w:tcPr>
            <w:tcW w:w="787" w:type="dxa"/>
          </w:tcPr>
          <w:p>
            <w:pPr>
              <w:pStyle w:val="TableParagraph"/>
              <w:spacing w:line="232" w:lineRule="auto" w:before="30"/>
              <w:ind w:left="101" w:right="78"/>
              <w:jc w:val="both"/>
              <w:rPr>
                <w:sz w:val="15"/>
              </w:rPr>
            </w:pPr>
            <w:r>
              <w:rPr>
                <w:spacing w:val="-4"/>
                <w:sz w:val="15"/>
              </w:rPr>
              <w:t>纳入预算管理的行政事业性</w:t>
            </w:r>
          </w:p>
          <w:p>
            <w:pPr>
              <w:pStyle w:val="TableParagraph"/>
              <w:spacing w:line="173" w:lineRule="exact"/>
              <w:ind w:left="250"/>
              <w:rPr>
                <w:sz w:val="15"/>
              </w:rPr>
            </w:pPr>
            <w:r>
              <w:rPr>
                <w:sz w:val="15"/>
              </w:rPr>
              <w:t>收费</w:t>
            </w:r>
          </w:p>
        </w:tc>
        <w:tc>
          <w:tcPr>
            <w:tcW w:w="787" w:type="dxa"/>
          </w:tcPr>
          <w:p>
            <w:pPr>
              <w:pStyle w:val="TableParagraph"/>
              <w:rPr>
                <w:sz w:val="14"/>
              </w:rPr>
            </w:pPr>
          </w:p>
          <w:p>
            <w:pPr>
              <w:pStyle w:val="TableParagraph"/>
              <w:spacing w:before="124"/>
              <w:ind w:left="101"/>
              <w:rPr>
                <w:sz w:val="15"/>
              </w:rPr>
            </w:pPr>
            <w:r>
              <w:rPr>
                <w:sz w:val="15"/>
              </w:rPr>
              <w:t>专项收入</w:t>
            </w:r>
          </w:p>
        </w:tc>
        <w:tc>
          <w:tcPr>
            <w:tcW w:w="787" w:type="dxa"/>
          </w:tcPr>
          <w:p>
            <w:pPr>
              <w:pStyle w:val="TableParagraph"/>
              <w:spacing w:line="232" w:lineRule="auto" w:before="30"/>
              <w:ind w:left="65" w:right="32" w:firstLine="36"/>
              <w:jc w:val="both"/>
              <w:rPr>
                <w:sz w:val="15"/>
              </w:rPr>
            </w:pPr>
            <w:r>
              <w:rPr>
                <w:sz w:val="15"/>
              </w:rPr>
              <w:t>国有资源(资产）有偿使用收</w:t>
            </w:r>
          </w:p>
          <w:p>
            <w:pPr>
              <w:pStyle w:val="TableParagraph"/>
              <w:spacing w:line="173" w:lineRule="exact"/>
              <w:ind w:left="31"/>
              <w:jc w:val="center"/>
              <w:rPr>
                <w:sz w:val="15"/>
              </w:rPr>
            </w:pPr>
            <w:r>
              <w:rPr>
                <w:w w:val="99"/>
                <w:sz w:val="15"/>
              </w:rPr>
              <w:t>入</w:t>
            </w:r>
          </w:p>
        </w:tc>
        <w:tc>
          <w:tcPr>
            <w:tcW w:w="787" w:type="dxa"/>
          </w:tcPr>
          <w:p>
            <w:pPr>
              <w:pStyle w:val="TableParagraph"/>
              <w:spacing w:before="10"/>
              <w:rPr>
                <w:sz w:val="16"/>
              </w:rPr>
            </w:pPr>
          </w:p>
          <w:p>
            <w:pPr>
              <w:pStyle w:val="TableParagraph"/>
              <w:spacing w:line="232" w:lineRule="auto"/>
              <w:ind w:left="250" w:right="35" w:hanging="149"/>
              <w:rPr>
                <w:sz w:val="15"/>
              </w:rPr>
            </w:pPr>
            <w:r>
              <w:rPr>
                <w:sz w:val="15"/>
              </w:rPr>
              <w:t>一般债券资金</w:t>
            </w:r>
          </w:p>
        </w:tc>
        <w:tc>
          <w:tcPr>
            <w:tcW w:w="787" w:type="dxa"/>
          </w:tcPr>
          <w:p>
            <w:pPr>
              <w:pStyle w:val="TableParagraph"/>
              <w:rPr>
                <w:sz w:val="14"/>
              </w:rPr>
            </w:pPr>
          </w:p>
          <w:p>
            <w:pPr>
              <w:pStyle w:val="TableParagraph"/>
              <w:spacing w:before="124"/>
              <w:ind w:left="253"/>
              <w:rPr>
                <w:sz w:val="15"/>
              </w:rPr>
            </w:pPr>
            <w:r>
              <w:rPr>
                <w:sz w:val="15"/>
              </w:rPr>
              <w:t>小计</w:t>
            </w:r>
          </w:p>
        </w:tc>
        <w:tc>
          <w:tcPr>
            <w:tcW w:w="981" w:type="dxa"/>
          </w:tcPr>
          <w:p>
            <w:pPr>
              <w:pStyle w:val="TableParagraph"/>
              <w:rPr>
                <w:sz w:val="14"/>
              </w:rPr>
            </w:pPr>
          </w:p>
          <w:p>
            <w:pPr>
              <w:pStyle w:val="TableParagraph"/>
              <w:spacing w:before="124"/>
              <w:ind w:left="51"/>
              <w:rPr>
                <w:sz w:val="15"/>
              </w:rPr>
            </w:pPr>
            <w:r>
              <w:rPr>
                <w:sz w:val="15"/>
              </w:rPr>
              <w:t>基金收入安排</w:t>
            </w:r>
          </w:p>
        </w:tc>
        <w:tc>
          <w:tcPr>
            <w:tcW w:w="1003" w:type="dxa"/>
          </w:tcPr>
          <w:p>
            <w:pPr>
              <w:pStyle w:val="TableParagraph"/>
              <w:rPr>
                <w:sz w:val="14"/>
              </w:rPr>
            </w:pPr>
          </w:p>
          <w:p>
            <w:pPr>
              <w:pStyle w:val="TableParagraph"/>
              <w:spacing w:before="124"/>
              <w:ind w:left="62"/>
              <w:rPr>
                <w:sz w:val="15"/>
              </w:rPr>
            </w:pPr>
            <w:r>
              <w:rPr>
                <w:sz w:val="15"/>
              </w:rPr>
              <w:t>专项债券资金</w:t>
            </w:r>
          </w:p>
        </w:tc>
        <w:tc>
          <w:tcPr>
            <w:tcW w:w="821" w:type="dxa"/>
            <w:vMerge/>
            <w:tcBorders>
              <w:top w:val="nil"/>
            </w:tcBorders>
          </w:tcPr>
          <w:p>
            <w:pPr>
              <w:rPr>
                <w:sz w:val="2"/>
                <w:szCs w:val="2"/>
              </w:rPr>
            </w:pPr>
          </w:p>
        </w:tc>
      </w:tr>
      <w:tr>
        <w:trPr>
          <w:trHeight w:val="467" w:hRule="atLeast"/>
        </w:trPr>
        <w:tc>
          <w:tcPr>
            <w:tcW w:w="1711" w:type="dxa"/>
          </w:tcPr>
          <w:p>
            <w:pPr>
              <w:pStyle w:val="TableParagraph"/>
              <w:spacing w:before="6"/>
              <w:rPr>
                <w:sz w:val="12"/>
              </w:rPr>
            </w:pPr>
          </w:p>
          <w:p>
            <w:pPr>
              <w:pStyle w:val="TableParagraph"/>
              <w:spacing w:before="1"/>
              <w:ind w:left="28"/>
              <w:rPr>
                <w:sz w:val="13"/>
              </w:rPr>
            </w:pPr>
            <w:r>
              <w:rPr>
                <w:sz w:val="13"/>
              </w:rPr>
              <w:t>合计</w:t>
            </w:r>
          </w:p>
        </w:tc>
        <w:tc>
          <w:tcPr>
            <w:tcW w:w="1061" w:type="dxa"/>
          </w:tcPr>
          <w:p>
            <w:pPr>
              <w:pStyle w:val="TableParagraph"/>
              <w:rPr>
                <w:sz w:val="12"/>
              </w:rPr>
            </w:pPr>
          </w:p>
          <w:p>
            <w:pPr>
              <w:pStyle w:val="TableParagraph"/>
              <w:spacing w:before="11"/>
              <w:rPr>
                <w:sz w:val="12"/>
              </w:rPr>
            </w:pPr>
          </w:p>
          <w:p>
            <w:pPr>
              <w:pStyle w:val="TableParagraph"/>
              <w:spacing w:line="128" w:lineRule="exact"/>
              <w:ind w:right="74"/>
              <w:jc w:val="right"/>
              <w:rPr>
                <w:sz w:val="13"/>
              </w:rPr>
            </w:pPr>
            <w:r>
              <w:rPr>
                <w:sz w:val="13"/>
              </w:rPr>
              <w:t>249.61</w:t>
            </w:r>
          </w:p>
        </w:tc>
        <w:tc>
          <w:tcPr>
            <w:tcW w:w="1459" w:type="dxa"/>
          </w:tcPr>
          <w:p>
            <w:pPr>
              <w:pStyle w:val="TableParagraph"/>
              <w:rPr>
                <w:sz w:val="14"/>
              </w:rPr>
            </w:pPr>
          </w:p>
          <w:p>
            <w:pPr>
              <w:pStyle w:val="TableParagraph"/>
              <w:spacing w:line="151" w:lineRule="exact" w:before="117"/>
              <w:ind w:left="561" w:right="539"/>
              <w:jc w:val="center"/>
              <w:rPr>
                <w:sz w:val="15"/>
              </w:rPr>
            </w:pPr>
            <w:r>
              <w:rPr>
                <w:sz w:val="15"/>
              </w:rPr>
              <w:t>合计</w:t>
            </w:r>
          </w:p>
        </w:tc>
        <w:tc>
          <w:tcPr>
            <w:tcW w:w="787" w:type="dxa"/>
          </w:tcPr>
          <w:p>
            <w:pPr>
              <w:pStyle w:val="TableParagraph"/>
              <w:rPr>
                <w:sz w:val="14"/>
              </w:rPr>
            </w:pPr>
          </w:p>
          <w:p>
            <w:pPr>
              <w:pStyle w:val="TableParagraph"/>
              <w:spacing w:line="151" w:lineRule="exact" w:before="117"/>
              <w:ind w:right="5"/>
              <w:jc w:val="right"/>
              <w:rPr>
                <w:sz w:val="15"/>
              </w:rPr>
            </w:pPr>
            <w:r>
              <w:rPr>
                <w:w w:val="95"/>
                <w:sz w:val="15"/>
              </w:rPr>
              <w:t>249.61</w:t>
            </w:r>
          </w:p>
        </w:tc>
        <w:tc>
          <w:tcPr>
            <w:tcW w:w="787" w:type="dxa"/>
          </w:tcPr>
          <w:p>
            <w:pPr>
              <w:pStyle w:val="TableParagraph"/>
              <w:rPr>
                <w:sz w:val="14"/>
              </w:rPr>
            </w:pPr>
          </w:p>
          <w:p>
            <w:pPr>
              <w:pStyle w:val="TableParagraph"/>
              <w:spacing w:line="151" w:lineRule="exact" w:before="117"/>
              <w:ind w:right="7"/>
              <w:jc w:val="right"/>
              <w:rPr>
                <w:sz w:val="15"/>
              </w:rPr>
            </w:pPr>
            <w:r>
              <w:rPr>
                <w:w w:val="95"/>
                <w:sz w:val="15"/>
              </w:rPr>
              <w:t>249.61</w:t>
            </w:r>
          </w:p>
        </w:tc>
        <w:tc>
          <w:tcPr>
            <w:tcW w:w="787" w:type="dxa"/>
          </w:tcPr>
          <w:p>
            <w:pPr>
              <w:pStyle w:val="TableParagraph"/>
              <w:rPr>
                <w:sz w:val="14"/>
              </w:rPr>
            </w:pPr>
          </w:p>
          <w:p>
            <w:pPr>
              <w:pStyle w:val="TableParagraph"/>
              <w:spacing w:line="151" w:lineRule="exact" w:before="117"/>
              <w:ind w:right="4"/>
              <w:jc w:val="right"/>
              <w:rPr>
                <w:sz w:val="15"/>
              </w:rPr>
            </w:pPr>
            <w:r>
              <w:rPr>
                <w:w w:val="95"/>
                <w:sz w:val="15"/>
              </w:rPr>
              <w:t>249.61</w:t>
            </w: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6"/>
              <w:rPr>
                <w:sz w:val="12"/>
              </w:rPr>
            </w:pPr>
          </w:p>
          <w:p>
            <w:pPr>
              <w:pStyle w:val="TableParagraph"/>
              <w:ind w:left="28"/>
              <w:rPr>
                <w:sz w:val="13"/>
              </w:rPr>
            </w:pPr>
            <w:r>
              <w:rPr>
                <w:sz w:val="13"/>
              </w:rPr>
              <w:t>一、一般公共预算</w:t>
            </w:r>
          </w:p>
        </w:tc>
        <w:tc>
          <w:tcPr>
            <w:tcW w:w="1061" w:type="dxa"/>
          </w:tcPr>
          <w:p>
            <w:pPr>
              <w:pStyle w:val="TableParagraph"/>
              <w:rPr>
                <w:sz w:val="12"/>
              </w:rPr>
            </w:pPr>
          </w:p>
          <w:p>
            <w:pPr>
              <w:pStyle w:val="TableParagraph"/>
              <w:spacing w:before="12"/>
              <w:rPr>
                <w:sz w:val="12"/>
              </w:rPr>
            </w:pPr>
          </w:p>
          <w:p>
            <w:pPr>
              <w:pStyle w:val="TableParagraph"/>
              <w:spacing w:line="128" w:lineRule="exact"/>
              <w:ind w:right="74"/>
              <w:jc w:val="right"/>
              <w:rPr>
                <w:sz w:val="13"/>
              </w:rPr>
            </w:pPr>
            <w:r>
              <w:rPr>
                <w:sz w:val="13"/>
              </w:rPr>
              <w:t>249.61</w:t>
            </w:r>
          </w:p>
        </w:tc>
        <w:tc>
          <w:tcPr>
            <w:tcW w:w="1459" w:type="dxa"/>
          </w:tcPr>
          <w:p>
            <w:pPr>
              <w:pStyle w:val="TableParagraph"/>
              <w:rPr>
                <w:sz w:val="14"/>
              </w:rPr>
            </w:pPr>
          </w:p>
          <w:p>
            <w:pPr>
              <w:pStyle w:val="TableParagraph"/>
              <w:spacing w:line="151" w:lineRule="exact" w:before="117"/>
              <w:ind w:left="28"/>
              <w:rPr>
                <w:sz w:val="15"/>
              </w:rPr>
            </w:pPr>
            <w:r>
              <w:rPr>
                <w:sz w:val="15"/>
              </w:rPr>
              <w:t>一般公共服务支出</w:t>
            </w:r>
          </w:p>
        </w:tc>
        <w:tc>
          <w:tcPr>
            <w:tcW w:w="787" w:type="dxa"/>
          </w:tcPr>
          <w:p>
            <w:pPr>
              <w:pStyle w:val="TableParagraph"/>
              <w:rPr>
                <w:sz w:val="14"/>
              </w:rPr>
            </w:pPr>
          </w:p>
          <w:p>
            <w:pPr>
              <w:pStyle w:val="TableParagraph"/>
              <w:spacing w:line="151" w:lineRule="exact" w:before="117"/>
              <w:ind w:right="5"/>
              <w:jc w:val="right"/>
              <w:rPr>
                <w:sz w:val="15"/>
              </w:rPr>
            </w:pPr>
            <w:r>
              <w:rPr>
                <w:w w:val="95"/>
                <w:sz w:val="15"/>
              </w:rPr>
              <w:t>192.43</w:t>
            </w:r>
          </w:p>
        </w:tc>
        <w:tc>
          <w:tcPr>
            <w:tcW w:w="787" w:type="dxa"/>
          </w:tcPr>
          <w:p>
            <w:pPr>
              <w:pStyle w:val="TableParagraph"/>
              <w:rPr>
                <w:sz w:val="14"/>
              </w:rPr>
            </w:pPr>
          </w:p>
          <w:p>
            <w:pPr>
              <w:pStyle w:val="TableParagraph"/>
              <w:spacing w:line="151" w:lineRule="exact" w:before="117"/>
              <w:ind w:right="7"/>
              <w:jc w:val="right"/>
              <w:rPr>
                <w:sz w:val="15"/>
              </w:rPr>
            </w:pPr>
            <w:r>
              <w:rPr>
                <w:w w:val="95"/>
                <w:sz w:val="15"/>
              </w:rPr>
              <w:t>192.43</w:t>
            </w:r>
          </w:p>
        </w:tc>
        <w:tc>
          <w:tcPr>
            <w:tcW w:w="787" w:type="dxa"/>
          </w:tcPr>
          <w:p>
            <w:pPr>
              <w:pStyle w:val="TableParagraph"/>
              <w:rPr>
                <w:sz w:val="14"/>
              </w:rPr>
            </w:pPr>
          </w:p>
          <w:p>
            <w:pPr>
              <w:pStyle w:val="TableParagraph"/>
              <w:spacing w:line="151" w:lineRule="exact" w:before="117"/>
              <w:ind w:right="4"/>
              <w:jc w:val="right"/>
              <w:rPr>
                <w:sz w:val="15"/>
              </w:rPr>
            </w:pPr>
            <w:r>
              <w:rPr>
                <w:w w:val="95"/>
                <w:sz w:val="15"/>
              </w:rPr>
              <w:t>192.43</w:t>
            </w: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7"/>
              <w:rPr>
                <w:sz w:val="12"/>
              </w:rPr>
            </w:pPr>
          </w:p>
          <w:p>
            <w:pPr>
              <w:pStyle w:val="TableParagraph"/>
              <w:ind w:left="302"/>
              <w:rPr>
                <w:sz w:val="13"/>
              </w:rPr>
            </w:pPr>
            <w:r>
              <w:rPr>
                <w:sz w:val="13"/>
              </w:rPr>
              <w:t>财政拨款</w:t>
            </w:r>
          </w:p>
        </w:tc>
        <w:tc>
          <w:tcPr>
            <w:tcW w:w="1061" w:type="dxa"/>
          </w:tcPr>
          <w:p>
            <w:pPr>
              <w:pStyle w:val="TableParagraph"/>
              <w:rPr>
                <w:sz w:val="12"/>
              </w:rPr>
            </w:pPr>
          </w:p>
          <w:p>
            <w:pPr>
              <w:pStyle w:val="TableParagraph"/>
              <w:spacing w:before="9"/>
              <w:rPr>
                <w:sz w:val="12"/>
              </w:rPr>
            </w:pPr>
          </w:p>
          <w:p>
            <w:pPr>
              <w:pStyle w:val="TableParagraph"/>
              <w:spacing w:line="130" w:lineRule="exact"/>
              <w:ind w:right="74"/>
              <w:jc w:val="right"/>
              <w:rPr>
                <w:sz w:val="13"/>
              </w:rPr>
            </w:pPr>
            <w:r>
              <w:rPr>
                <w:sz w:val="13"/>
              </w:rPr>
              <w:t>249.61</w:t>
            </w:r>
          </w:p>
        </w:tc>
        <w:tc>
          <w:tcPr>
            <w:tcW w:w="1459" w:type="dxa"/>
          </w:tcPr>
          <w:p>
            <w:pPr>
              <w:pStyle w:val="TableParagraph"/>
              <w:rPr>
                <w:sz w:val="14"/>
              </w:rPr>
            </w:pPr>
          </w:p>
          <w:p>
            <w:pPr>
              <w:pStyle w:val="TableParagraph"/>
              <w:spacing w:line="150" w:lineRule="exact" w:before="117"/>
              <w:ind w:left="28"/>
              <w:rPr>
                <w:sz w:val="15"/>
              </w:rPr>
            </w:pPr>
            <w:r>
              <w:rPr>
                <w:sz w:val="15"/>
              </w:rPr>
              <w:t>住房保障支出</w:t>
            </w:r>
          </w:p>
        </w:tc>
        <w:tc>
          <w:tcPr>
            <w:tcW w:w="787" w:type="dxa"/>
          </w:tcPr>
          <w:p>
            <w:pPr>
              <w:pStyle w:val="TableParagraph"/>
              <w:rPr>
                <w:sz w:val="14"/>
              </w:rPr>
            </w:pPr>
          </w:p>
          <w:p>
            <w:pPr>
              <w:pStyle w:val="TableParagraph"/>
              <w:spacing w:line="150" w:lineRule="exact" w:before="117"/>
              <w:ind w:right="5"/>
              <w:jc w:val="right"/>
              <w:rPr>
                <w:sz w:val="15"/>
              </w:rPr>
            </w:pPr>
            <w:r>
              <w:rPr>
                <w:w w:val="95"/>
                <w:sz w:val="15"/>
              </w:rPr>
              <w:t>15.99</w:t>
            </w:r>
          </w:p>
        </w:tc>
        <w:tc>
          <w:tcPr>
            <w:tcW w:w="787" w:type="dxa"/>
          </w:tcPr>
          <w:p>
            <w:pPr>
              <w:pStyle w:val="TableParagraph"/>
              <w:rPr>
                <w:sz w:val="14"/>
              </w:rPr>
            </w:pPr>
          </w:p>
          <w:p>
            <w:pPr>
              <w:pStyle w:val="TableParagraph"/>
              <w:spacing w:line="150" w:lineRule="exact" w:before="117"/>
              <w:ind w:right="5"/>
              <w:jc w:val="right"/>
              <w:rPr>
                <w:sz w:val="15"/>
              </w:rPr>
            </w:pPr>
            <w:r>
              <w:rPr>
                <w:w w:val="95"/>
                <w:sz w:val="15"/>
              </w:rPr>
              <w:t>15.99</w:t>
            </w:r>
          </w:p>
        </w:tc>
        <w:tc>
          <w:tcPr>
            <w:tcW w:w="787" w:type="dxa"/>
          </w:tcPr>
          <w:p>
            <w:pPr>
              <w:pStyle w:val="TableParagraph"/>
              <w:rPr>
                <w:sz w:val="14"/>
              </w:rPr>
            </w:pPr>
          </w:p>
          <w:p>
            <w:pPr>
              <w:pStyle w:val="TableParagraph"/>
              <w:spacing w:line="150" w:lineRule="exact" w:before="117"/>
              <w:ind w:right="5"/>
              <w:jc w:val="right"/>
              <w:rPr>
                <w:sz w:val="15"/>
              </w:rPr>
            </w:pPr>
            <w:r>
              <w:rPr>
                <w:w w:val="95"/>
                <w:sz w:val="15"/>
              </w:rPr>
              <w:t>15.99</w:t>
            </w: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line="244" w:lineRule="auto" w:before="74"/>
              <w:ind w:left="28" w:right="60" w:firstLine="273"/>
              <w:rPr>
                <w:sz w:val="13"/>
              </w:rPr>
            </w:pPr>
            <w:r>
              <w:rPr>
                <w:sz w:val="13"/>
              </w:rPr>
              <w:t>纳入预算管理的行政事业性收费</w:t>
            </w:r>
          </w:p>
        </w:tc>
        <w:tc>
          <w:tcPr>
            <w:tcW w:w="1061" w:type="dxa"/>
          </w:tcPr>
          <w:p>
            <w:pPr>
              <w:pStyle w:val="TableParagraph"/>
              <w:rPr>
                <w:rFonts w:ascii="Times New Roman"/>
                <w:sz w:val="14"/>
              </w:rPr>
            </w:pPr>
          </w:p>
        </w:tc>
        <w:tc>
          <w:tcPr>
            <w:tcW w:w="1459" w:type="dxa"/>
          </w:tcPr>
          <w:p>
            <w:pPr>
              <w:pStyle w:val="TableParagraph"/>
              <w:rPr>
                <w:sz w:val="14"/>
              </w:rPr>
            </w:pPr>
          </w:p>
          <w:p>
            <w:pPr>
              <w:pStyle w:val="TableParagraph"/>
              <w:spacing w:line="150" w:lineRule="exact" w:before="117"/>
              <w:ind w:left="28"/>
              <w:rPr>
                <w:sz w:val="15"/>
              </w:rPr>
            </w:pPr>
            <w:r>
              <w:rPr>
                <w:sz w:val="15"/>
              </w:rPr>
              <w:t>卫生健康支出</w:t>
            </w:r>
          </w:p>
        </w:tc>
        <w:tc>
          <w:tcPr>
            <w:tcW w:w="787" w:type="dxa"/>
          </w:tcPr>
          <w:p>
            <w:pPr>
              <w:pStyle w:val="TableParagraph"/>
              <w:rPr>
                <w:sz w:val="14"/>
              </w:rPr>
            </w:pPr>
          </w:p>
          <w:p>
            <w:pPr>
              <w:pStyle w:val="TableParagraph"/>
              <w:spacing w:line="150" w:lineRule="exact" w:before="117"/>
              <w:ind w:right="3"/>
              <w:jc w:val="right"/>
              <w:rPr>
                <w:sz w:val="15"/>
              </w:rPr>
            </w:pPr>
            <w:r>
              <w:rPr>
                <w:w w:val="95"/>
                <w:sz w:val="15"/>
              </w:rPr>
              <w:t>8.54</w:t>
            </w:r>
          </w:p>
        </w:tc>
        <w:tc>
          <w:tcPr>
            <w:tcW w:w="787" w:type="dxa"/>
          </w:tcPr>
          <w:p>
            <w:pPr>
              <w:pStyle w:val="TableParagraph"/>
              <w:rPr>
                <w:sz w:val="14"/>
              </w:rPr>
            </w:pPr>
          </w:p>
          <w:p>
            <w:pPr>
              <w:pStyle w:val="TableParagraph"/>
              <w:spacing w:line="150" w:lineRule="exact" w:before="117"/>
              <w:ind w:right="3"/>
              <w:jc w:val="right"/>
              <w:rPr>
                <w:sz w:val="15"/>
              </w:rPr>
            </w:pPr>
            <w:r>
              <w:rPr>
                <w:w w:val="95"/>
                <w:sz w:val="15"/>
              </w:rPr>
              <w:t>8.54</w:t>
            </w:r>
          </w:p>
        </w:tc>
        <w:tc>
          <w:tcPr>
            <w:tcW w:w="787" w:type="dxa"/>
          </w:tcPr>
          <w:p>
            <w:pPr>
              <w:pStyle w:val="TableParagraph"/>
              <w:rPr>
                <w:sz w:val="14"/>
              </w:rPr>
            </w:pPr>
          </w:p>
          <w:p>
            <w:pPr>
              <w:pStyle w:val="TableParagraph"/>
              <w:spacing w:line="150" w:lineRule="exact" w:before="117"/>
              <w:ind w:right="3"/>
              <w:jc w:val="right"/>
              <w:rPr>
                <w:sz w:val="15"/>
              </w:rPr>
            </w:pPr>
            <w:r>
              <w:rPr>
                <w:w w:val="95"/>
                <w:sz w:val="15"/>
              </w:rPr>
              <w:t>8.54</w:t>
            </w: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7"/>
              <w:rPr>
                <w:sz w:val="12"/>
              </w:rPr>
            </w:pPr>
          </w:p>
          <w:p>
            <w:pPr>
              <w:pStyle w:val="TableParagraph"/>
              <w:ind w:left="302"/>
              <w:rPr>
                <w:sz w:val="13"/>
              </w:rPr>
            </w:pPr>
            <w:r>
              <w:rPr>
                <w:sz w:val="13"/>
              </w:rPr>
              <w:t>专项收入</w:t>
            </w:r>
          </w:p>
        </w:tc>
        <w:tc>
          <w:tcPr>
            <w:tcW w:w="1061" w:type="dxa"/>
          </w:tcPr>
          <w:p>
            <w:pPr>
              <w:pStyle w:val="TableParagraph"/>
              <w:rPr>
                <w:rFonts w:ascii="Times New Roman"/>
                <w:sz w:val="14"/>
              </w:rPr>
            </w:pPr>
          </w:p>
        </w:tc>
        <w:tc>
          <w:tcPr>
            <w:tcW w:w="1459" w:type="dxa"/>
          </w:tcPr>
          <w:p>
            <w:pPr>
              <w:pStyle w:val="TableParagraph"/>
              <w:rPr>
                <w:sz w:val="14"/>
              </w:rPr>
            </w:pPr>
          </w:p>
          <w:p>
            <w:pPr>
              <w:pStyle w:val="TableParagraph"/>
              <w:spacing w:line="151" w:lineRule="exact" w:before="117"/>
              <w:ind w:left="28"/>
              <w:rPr>
                <w:sz w:val="15"/>
              </w:rPr>
            </w:pPr>
            <w:r>
              <w:rPr>
                <w:sz w:val="15"/>
              </w:rPr>
              <w:t>社会保障和就业支出</w:t>
            </w:r>
          </w:p>
        </w:tc>
        <w:tc>
          <w:tcPr>
            <w:tcW w:w="787" w:type="dxa"/>
          </w:tcPr>
          <w:p>
            <w:pPr>
              <w:pStyle w:val="TableParagraph"/>
              <w:rPr>
                <w:sz w:val="14"/>
              </w:rPr>
            </w:pPr>
          </w:p>
          <w:p>
            <w:pPr>
              <w:pStyle w:val="TableParagraph"/>
              <w:spacing w:line="151" w:lineRule="exact" w:before="117"/>
              <w:ind w:right="5"/>
              <w:jc w:val="right"/>
              <w:rPr>
                <w:sz w:val="15"/>
              </w:rPr>
            </w:pPr>
            <w:r>
              <w:rPr>
                <w:w w:val="95"/>
                <w:sz w:val="15"/>
              </w:rPr>
              <w:t>32.65</w:t>
            </w:r>
          </w:p>
        </w:tc>
        <w:tc>
          <w:tcPr>
            <w:tcW w:w="787" w:type="dxa"/>
          </w:tcPr>
          <w:p>
            <w:pPr>
              <w:pStyle w:val="TableParagraph"/>
              <w:rPr>
                <w:sz w:val="14"/>
              </w:rPr>
            </w:pPr>
          </w:p>
          <w:p>
            <w:pPr>
              <w:pStyle w:val="TableParagraph"/>
              <w:spacing w:line="151" w:lineRule="exact" w:before="117"/>
              <w:ind w:right="5"/>
              <w:jc w:val="right"/>
              <w:rPr>
                <w:sz w:val="15"/>
              </w:rPr>
            </w:pPr>
            <w:r>
              <w:rPr>
                <w:w w:val="95"/>
                <w:sz w:val="15"/>
              </w:rPr>
              <w:t>32.65</w:t>
            </w:r>
          </w:p>
        </w:tc>
        <w:tc>
          <w:tcPr>
            <w:tcW w:w="787" w:type="dxa"/>
          </w:tcPr>
          <w:p>
            <w:pPr>
              <w:pStyle w:val="TableParagraph"/>
              <w:rPr>
                <w:sz w:val="14"/>
              </w:rPr>
            </w:pPr>
          </w:p>
          <w:p>
            <w:pPr>
              <w:pStyle w:val="TableParagraph"/>
              <w:spacing w:line="151" w:lineRule="exact" w:before="117"/>
              <w:ind w:right="5"/>
              <w:jc w:val="right"/>
              <w:rPr>
                <w:sz w:val="15"/>
              </w:rPr>
            </w:pPr>
            <w:r>
              <w:rPr>
                <w:w w:val="95"/>
                <w:sz w:val="15"/>
              </w:rPr>
              <w:t>32.65</w:t>
            </w: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76"/>
              <w:ind w:left="28" w:right="45" w:firstLine="273"/>
              <w:rPr>
                <w:sz w:val="13"/>
              </w:rPr>
            </w:pPr>
            <w:r>
              <w:rPr>
                <w:sz w:val="13"/>
              </w:rPr>
              <w:t>国有资源（资产）有偿使用收入</w:t>
            </w:r>
          </w:p>
        </w:tc>
        <w:tc>
          <w:tcPr>
            <w:tcW w:w="1061" w:type="dxa"/>
          </w:tcPr>
          <w:p>
            <w:pPr>
              <w:pStyle w:val="TableParagraph"/>
              <w:rPr>
                <w:rFonts w:ascii="Times New Roman"/>
                <w:sz w:val="14"/>
              </w:rPr>
            </w:pPr>
          </w:p>
        </w:tc>
        <w:tc>
          <w:tcPr>
            <w:tcW w:w="1459"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6"/>
              <w:rPr>
                <w:sz w:val="12"/>
              </w:rPr>
            </w:pPr>
          </w:p>
          <w:p>
            <w:pPr>
              <w:pStyle w:val="TableParagraph"/>
              <w:ind w:left="302"/>
              <w:rPr>
                <w:sz w:val="13"/>
              </w:rPr>
            </w:pPr>
            <w:r>
              <w:rPr>
                <w:sz w:val="13"/>
              </w:rPr>
              <w:t>一般债券资金</w:t>
            </w:r>
          </w:p>
        </w:tc>
        <w:tc>
          <w:tcPr>
            <w:tcW w:w="1061" w:type="dxa"/>
          </w:tcPr>
          <w:p>
            <w:pPr>
              <w:pStyle w:val="TableParagraph"/>
              <w:rPr>
                <w:rFonts w:ascii="Times New Roman"/>
                <w:sz w:val="14"/>
              </w:rPr>
            </w:pPr>
          </w:p>
        </w:tc>
        <w:tc>
          <w:tcPr>
            <w:tcW w:w="1459"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7"/>
              <w:rPr>
                <w:sz w:val="12"/>
              </w:rPr>
            </w:pPr>
          </w:p>
          <w:p>
            <w:pPr>
              <w:pStyle w:val="TableParagraph"/>
              <w:ind w:left="28"/>
              <w:rPr>
                <w:sz w:val="13"/>
              </w:rPr>
            </w:pPr>
            <w:r>
              <w:rPr>
                <w:sz w:val="13"/>
              </w:rPr>
              <w:t>二、政府性基金收入</w:t>
            </w:r>
          </w:p>
        </w:tc>
        <w:tc>
          <w:tcPr>
            <w:tcW w:w="1061" w:type="dxa"/>
          </w:tcPr>
          <w:p>
            <w:pPr>
              <w:pStyle w:val="TableParagraph"/>
              <w:rPr>
                <w:rFonts w:ascii="Times New Roman"/>
                <w:sz w:val="14"/>
              </w:rPr>
            </w:pPr>
          </w:p>
        </w:tc>
        <w:tc>
          <w:tcPr>
            <w:tcW w:w="1459"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4"/>
              <w:rPr>
                <w:sz w:val="12"/>
              </w:rPr>
            </w:pPr>
          </w:p>
          <w:p>
            <w:pPr>
              <w:pStyle w:val="TableParagraph"/>
              <w:spacing w:before="1"/>
              <w:ind w:left="458"/>
              <w:rPr>
                <w:sz w:val="13"/>
              </w:rPr>
            </w:pPr>
            <w:r>
              <w:rPr>
                <w:sz w:val="13"/>
              </w:rPr>
              <w:t>基金收入安排</w:t>
            </w:r>
          </w:p>
        </w:tc>
        <w:tc>
          <w:tcPr>
            <w:tcW w:w="1061" w:type="dxa"/>
          </w:tcPr>
          <w:p>
            <w:pPr>
              <w:pStyle w:val="TableParagraph"/>
              <w:rPr>
                <w:rFonts w:ascii="Times New Roman"/>
                <w:sz w:val="14"/>
              </w:rPr>
            </w:pPr>
          </w:p>
        </w:tc>
        <w:tc>
          <w:tcPr>
            <w:tcW w:w="1459"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7"/>
              <w:rPr>
                <w:sz w:val="12"/>
              </w:rPr>
            </w:pPr>
          </w:p>
          <w:p>
            <w:pPr>
              <w:pStyle w:val="TableParagraph"/>
              <w:ind w:left="458"/>
              <w:rPr>
                <w:sz w:val="13"/>
              </w:rPr>
            </w:pPr>
            <w:r>
              <w:rPr>
                <w:sz w:val="13"/>
              </w:rPr>
              <w:t>专项债券资金</w:t>
            </w:r>
          </w:p>
        </w:tc>
        <w:tc>
          <w:tcPr>
            <w:tcW w:w="1061" w:type="dxa"/>
          </w:tcPr>
          <w:p>
            <w:pPr>
              <w:pStyle w:val="TableParagraph"/>
              <w:rPr>
                <w:rFonts w:ascii="Times New Roman"/>
                <w:sz w:val="14"/>
              </w:rPr>
            </w:pPr>
          </w:p>
        </w:tc>
        <w:tc>
          <w:tcPr>
            <w:tcW w:w="1459"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r>
        <w:trPr>
          <w:trHeight w:val="467" w:hRule="atLeast"/>
        </w:trPr>
        <w:tc>
          <w:tcPr>
            <w:tcW w:w="1711" w:type="dxa"/>
          </w:tcPr>
          <w:p>
            <w:pPr>
              <w:pStyle w:val="TableParagraph"/>
              <w:spacing w:before="6"/>
              <w:rPr>
                <w:sz w:val="12"/>
              </w:rPr>
            </w:pPr>
          </w:p>
          <w:p>
            <w:pPr>
              <w:pStyle w:val="TableParagraph"/>
              <w:spacing w:before="1"/>
              <w:ind w:left="28"/>
              <w:rPr>
                <w:sz w:val="13"/>
              </w:rPr>
            </w:pPr>
            <w:r>
              <w:rPr>
                <w:sz w:val="13"/>
              </w:rPr>
              <w:t>三、国有资本经营预算</w:t>
            </w:r>
          </w:p>
        </w:tc>
        <w:tc>
          <w:tcPr>
            <w:tcW w:w="1061" w:type="dxa"/>
          </w:tcPr>
          <w:p>
            <w:pPr>
              <w:pStyle w:val="TableParagraph"/>
              <w:rPr>
                <w:rFonts w:ascii="Times New Roman"/>
                <w:sz w:val="14"/>
              </w:rPr>
            </w:pPr>
          </w:p>
        </w:tc>
        <w:tc>
          <w:tcPr>
            <w:tcW w:w="1459"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787" w:type="dxa"/>
          </w:tcPr>
          <w:p>
            <w:pPr>
              <w:pStyle w:val="TableParagraph"/>
              <w:rPr>
                <w:rFonts w:ascii="Times New Roman"/>
                <w:sz w:val="14"/>
              </w:rPr>
            </w:pPr>
          </w:p>
        </w:tc>
        <w:tc>
          <w:tcPr>
            <w:tcW w:w="981" w:type="dxa"/>
          </w:tcPr>
          <w:p>
            <w:pPr>
              <w:pStyle w:val="TableParagraph"/>
              <w:rPr>
                <w:rFonts w:ascii="Times New Roman"/>
                <w:sz w:val="14"/>
              </w:rPr>
            </w:pPr>
          </w:p>
        </w:tc>
        <w:tc>
          <w:tcPr>
            <w:tcW w:w="1003" w:type="dxa"/>
          </w:tcPr>
          <w:p>
            <w:pPr>
              <w:pStyle w:val="TableParagraph"/>
              <w:rPr>
                <w:rFonts w:ascii="Times New Roman"/>
                <w:sz w:val="14"/>
              </w:rPr>
            </w:pPr>
          </w:p>
        </w:tc>
        <w:tc>
          <w:tcPr>
            <w:tcW w:w="821" w:type="dxa"/>
          </w:tcPr>
          <w:p>
            <w:pPr>
              <w:pStyle w:val="TableParagraph"/>
              <w:rPr>
                <w:rFonts w:ascii="Times New Roman"/>
                <w:sz w:val="14"/>
              </w:rPr>
            </w:pPr>
          </w:p>
        </w:tc>
      </w:tr>
    </w:tbl>
    <w:p>
      <w:pPr>
        <w:spacing w:after="0"/>
        <w:rPr>
          <w:rFonts w:ascii="Times New Roman"/>
          <w:sz w:val="14"/>
        </w:rPr>
        <w:sectPr>
          <w:type w:val="continuous"/>
          <w:pgSz w:w="16840" w:h="11910" w:orient="landscape"/>
          <w:pgMar w:top="1480" w:bottom="1180" w:left="760" w:right="760"/>
        </w:sectPr>
      </w:pPr>
    </w:p>
    <w:p>
      <w:pPr>
        <w:spacing w:line="240" w:lineRule="auto" w:before="12"/>
        <w:rPr>
          <w:sz w:val="27"/>
        </w:rPr>
      </w:pPr>
    </w:p>
    <w:p>
      <w:pPr>
        <w:spacing w:before="0"/>
        <w:ind w:left="5579" w:right="0" w:firstLine="0"/>
        <w:jc w:val="left"/>
        <w:rPr>
          <w:b/>
          <w:sz w:val="29"/>
        </w:rPr>
      </w:pPr>
      <w:r>
        <w:rPr>
          <w:b/>
          <w:sz w:val="29"/>
        </w:rPr>
        <w:t>2021年一般公共预算支出情况表</w:t>
      </w:r>
    </w:p>
    <w:p>
      <w:pPr>
        <w:spacing w:before="75"/>
        <w:ind w:left="0" w:right="301" w:firstLine="0"/>
        <w:jc w:val="right"/>
        <w:rPr>
          <w:sz w:val="15"/>
        </w:rPr>
      </w:pPr>
      <w:r>
        <w:rPr/>
        <w:br w:type="column"/>
      </w:r>
      <w:r>
        <w:rPr>
          <w:w w:val="95"/>
          <w:sz w:val="15"/>
        </w:rPr>
        <w:t>预算05表</w:t>
      </w:r>
    </w:p>
    <w:p>
      <w:pPr>
        <w:spacing w:after="0"/>
        <w:jc w:val="right"/>
        <w:rPr>
          <w:sz w:val="15"/>
        </w:rPr>
        <w:sectPr>
          <w:pgSz w:w="16840" w:h="11910" w:orient="landscape"/>
          <w:pgMar w:header="0" w:footer="662" w:top="1100" w:bottom="900" w:left="760" w:right="760"/>
          <w:cols w:num="2" w:equalWidth="0">
            <w:col w:w="9738" w:space="40"/>
            <w:col w:w="5542"/>
          </w:cols>
        </w:sectPr>
      </w:pPr>
    </w:p>
    <w:p>
      <w:pPr>
        <w:tabs>
          <w:tab w:pos="14197" w:val="left" w:leader="none"/>
        </w:tabs>
        <w:spacing w:before="85" w:after="33"/>
        <w:ind w:left="302" w:right="0" w:firstLine="0"/>
        <w:jc w:val="left"/>
        <w:rPr>
          <w:sz w:val="16"/>
        </w:rPr>
      </w:pPr>
      <w:r>
        <w:rPr>
          <w:sz w:val="16"/>
        </w:rPr>
        <w:t>单位名称：漯河市工商业联合会</w:t>
        <w:tab/>
        <w:t>单位：万元</w:t>
      </w:r>
    </w:p>
    <w:tbl>
      <w:tblPr>
        <w:tblW w:w="0" w:type="auto"/>
        <w:jc w:val="left"/>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20"/>
        <w:gridCol w:w="3953"/>
        <w:gridCol w:w="1335"/>
        <w:gridCol w:w="1186"/>
        <w:gridCol w:w="1186"/>
        <w:gridCol w:w="1172"/>
        <w:gridCol w:w="1148"/>
        <w:gridCol w:w="1246"/>
        <w:gridCol w:w="1148"/>
        <w:gridCol w:w="1074"/>
      </w:tblGrid>
      <w:tr>
        <w:trPr>
          <w:trHeight w:val="280" w:hRule="atLeast"/>
        </w:trPr>
        <w:tc>
          <w:tcPr>
            <w:tcW w:w="1320" w:type="dxa"/>
            <w:vMerge w:val="restart"/>
          </w:tcPr>
          <w:p>
            <w:pPr>
              <w:pStyle w:val="TableParagraph"/>
              <w:spacing w:before="6"/>
              <w:rPr>
                <w:sz w:val="13"/>
              </w:rPr>
            </w:pPr>
          </w:p>
          <w:p>
            <w:pPr>
              <w:pStyle w:val="TableParagraph"/>
              <w:spacing w:line="235" w:lineRule="auto"/>
              <w:ind w:left="585" w:right="64" w:hanging="490"/>
              <w:rPr>
                <w:sz w:val="16"/>
              </w:rPr>
            </w:pPr>
            <w:r>
              <w:rPr>
                <w:sz w:val="16"/>
              </w:rPr>
              <w:t>单位（科目）编码</w:t>
            </w:r>
          </w:p>
        </w:tc>
        <w:tc>
          <w:tcPr>
            <w:tcW w:w="3953" w:type="dxa"/>
            <w:vMerge w:val="restart"/>
          </w:tcPr>
          <w:p>
            <w:pPr>
              <w:pStyle w:val="TableParagraph"/>
              <w:spacing w:before="1"/>
              <w:rPr>
                <w:sz w:val="21"/>
              </w:rPr>
            </w:pPr>
          </w:p>
          <w:p>
            <w:pPr>
              <w:pStyle w:val="TableParagraph"/>
              <w:ind w:left="1329"/>
              <w:rPr>
                <w:sz w:val="16"/>
              </w:rPr>
            </w:pPr>
            <w:r>
              <w:rPr>
                <w:sz w:val="16"/>
              </w:rPr>
              <w:t>单位（科目）名称</w:t>
            </w:r>
          </w:p>
        </w:tc>
        <w:tc>
          <w:tcPr>
            <w:tcW w:w="1335" w:type="dxa"/>
            <w:vMerge w:val="restart"/>
          </w:tcPr>
          <w:p>
            <w:pPr>
              <w:pStyle w:val="TableParagraph"/>
              <w:spacing w:before="1"/>
              <w:rPr>
                <w:sz w:val="21"/>
              </w:rPr>
            </w:pPr>
          </w:p>
          <w:p>
            <w:pPr>
              <w:pStyle w:val="TableParagraph"/>
              <w:ind w:left="493" w:right="467"/>
              <w:jc w:val="center"/>
              <w:rPr>
                <w:sz w:val="16"/>
              </w:rPr>
            </w:pPr>
            <w:r>
              <w:rPr>
                <w:sz w:val="16"/>
              </w:rPr>
              <w:t>总计</w:t>
            </w:r>
          </w:p>
        </w:tc>
        <w:tc>
          <w:tcPr>
            <w:tcW w:w="4692" w:type="dxa"/>
            <w:gridSpan w:val="4"/>
          </w:tcPr>
          <w:p>
            <w:pPr>
              <w:pStyle w:val="TableParagraph"/>
              <w:spacing w:before="49"/>
              <w:ind w:left="2008" w:right="1988"/>
              <w:jc w:val="center"/>
              <w:rPr>
                <w:sz w:val="16"/>
              </w:rPr>
            </w:pPr>
            <w:r>
              <w:rPr>
                <w:sz w:val="16"/>
              </w:rPr>
              <w:t>基本支出</w:t>
            </w:r>
          </w:p>
        </w:tc>
        <w:tc>
          <w:tcPr>
            <w:tcW w:w="3468" w:type="dxa"/>
            <w:gridSpan w:val="3"/>
          </w:tcPr>
          <w:p>
            <w:pPr>
              <w:pStyle w:val="TableParagraph"/>
              <w:spacing w:before="49"/>
              <w:ind w:left="1396" w:right="1377"/>
              <w:jc w:val="center"/>
              <w:rPr>
                <w:sz w:val="16"/>
              </w:rPr>
            </w:pPr>
            <w:r>
              <w:rPr>
                <w:sz w:val="16"/>
              </w:rPr>
              <w:t>项目支出</w:t>
            </w:r>
          </w:p>
        </w:tc>
      </w:tr>
      <w:tr>
        <w:trPr>
          <w:trHeight w:val="429" w:hRule="atLeast"/>
        </w:trPr>
        <w:tc>
          <w:tcPr>
            <w:tcW w:w="1320" w:type="dxa"/>
            <w:vMerge/>
            <w:tcBorders>
              <w:top w:val="nil"/>
            </w:tcBorders>
          </w:tcPr>
          <w:p>
            <w:pPr>
              <w:rPr>
                <w:sz w:val="2"/>
                <w:szCs w:val="2"/>
              </w:rPr>
            </w:pPr>
          </w:p>
        </w:tc>
        <w:tc>
          <w:tcPr>
            <w:tcW w:w="3953" w:type="dxa"/>
            <w:vMerge/>
            <w:tcBorders>
              <w:top w:val="nil"/>
            </w:tcBorders>
          </w:tcPr>
          <w:p>
            <w:pPr>
              <w:rPr>
                <w:sz w:val="2"/>
                <w:szCs w:val="2"/>
              </w:rPr>
            </w:pPr>
          </w:p>
        </w:tc>
        <w:tc>
          <w:tcPr>
            <w:tcW w:w="1335" w:type="dxa"/>
            <w:vMerge/>
            <w:tcBorders>
              <w:top w:val="nil"/>
            </w:tcBorders>
          </w:tcPr>
          <w:p>
            <w:pPr>
              <w:rPr>
                <w:sz w:val="2"/>
                <w:szCs w:val="2"/>
              </w:rPr>
            </w:pPr>
          </w:p>
        </w:tc>
        <w:tc>
          <w:tcPr>
            <w:tcW w:w="1186" w:type="dxa"/>
          </w:tcPr>
          <w:p>
            <w:pPr>
              <w:pStyle w:val="TableParagraph"/>
              <w:spacing w:before="123"/>
              <w:ind w:left="418" w:right="392"/>
              <w:jc w:val="center"/>
              <w:rPr>
                <w:sz w:val="16"/>
              </w:rPr>
            </w:pPr>
            <w:r>
              <w:rPr>
                <w:sz w:val="16"/>
              </w:rPr>
              <w:t>合计</w:t>
            </w:r>
          </w:p>
        </w:tc>
        <w:tc>
          <w:tcPr>
            <w:tcW w:w="1186" w:type="dxa"/>
          </w:tcPr>
          <w:p>
            <w:pPr>
              <w:pStyle w:val="TableParagraph"/>
              <w:spacing w:before="123"/>
              <w:ind w:left="108"/>
              <w:rPr>
                <w:sz w:val="16"/>
              </w:rPr>
            </w:pPr>
            <w:r>
              <w:rPr>
                <w:sz w:val="16"/>
              </w:rPr>
              <w:t>工资福利支出</w:t>
            </w:r>
          </w:p>
        </w:tc>
        <w:tc>
          <w:tcPr>
            <w:tcW w:w="1172" w:type="dxa"/>
          </w:tcPr>
          <w:p>
            <w:pPr>
              <w:pStyle w:val="TableParagraph"/>
              <w:spacing w:line="202" w:lineRule="exact" w:before="21"/>
              <w:ind w:left="344" w:right="74" w:hanging="243"/>
              <w:rPr>
                <w:sz w:val="16"/>
              </w:rPr>
            </w:pPr>
            <w:r>
              <w:rPr>
                <w:sz w:val="16"/>
              </w:rPr>
              <w:t>对个人和家庭的补助</w:t>
            </w:r>
          </w:p>
        </w:tc>
        <w:tc>
          <w:tcPr>
            <w:tcW w:w="1148" w:type="dxa"/>
          </w:tcPr>
          <w:p>
            <w:pPr>
              <w:pStyle w:val="TableParagraph"/>
              <w:spacing w:line="202" w:lineRule="exact" w:before="21"/>
              <w:ind w:left="496" w:right="65" w:hanging="410"/>
              <w:rPr>
                <w:sz w:val="16"/>
              </w:rPr>
            </w:pPr>
            <w:r>
              <w:rPr>
                <w:sz w:val="16"/>
              </w:rPr>
              <w:t>商品和服务支出</w:t>
            </w:r>
          </w:p>
        </w:tc>
        <w:tc>
          <w:tcPr>
            <w:tcW w:w="1246" w:type="dxa"/>
          </w:tcPr>
          <w:p>
            <w:pPr>
              <w:pStyle w:val="TableParagraph"/>
              <w:spacing w:before="123"/>
              <w:ind w:left="445" w:right="426"/>
              <w:jc w:val="center"/>
              <w:rPr>
                <w:sz w:val="16"/>
              </w:rPr>
            </w:pPr>
            <w:r>
              <w:rPr>
                <w:sz w:val="16"/>
              </w:rPr>
              <w:t>合计</w:t>
            </w:r>
          </w:p>
        </w:tc>
        <w:tc>
          <w:tcPr>
            <w:tcW w:w="1148" w:type="dxa"/>
          </w:tcPr>
          <w:p>
            <w:pPr>
              <w:pStyle w:val="TableParagraph"/>
              <w:spacing w:line="202" w:lineRule="exact" w:before="21"/>
              <w:ind w:left="495" w:right="66" w:hanging="410"/>
              <w:rPr>
                <w:sz w:val="16"/>
              </w:rPr>
            </w:pPr>
            <w:r>
              <w:rPr>
                <w:sz w:val="16"/>
              </w:rPr>
              <w:t>一般性项目支出</w:t>
            </w:r>
          </w:p>
        </w:tc>
        <w:tc>
          <w:tcPr>
            <w:tcW w:w="1074" w:type="dxa"/>
          </w:tcPr>
          <w:p>
            <w:pPr>
              <w:pStyle w:val="TableParagraph"/>
              <w:spacing w:before="123"/>
              <w:ind w:left="37" w:right="21"/>
              <w:jc w:val="center"/>
              <w:rPr>
                <w:sz w:val="16"/>
              </w:rPr>
            </w:pPr>
            <w:r>
              <w:rPr>
                <w:sz w:val="16"/>
              </w:rPr>
              <w:t>专项资金支出</w:t>
            </w:r>
          </w:p>
        </w:tc>
      </w:tr>
      <w:tr>
        <w:trPr>
          <w:trHeight w:val="306" w:hRule="atLeast"/>
        </w:trPr>
        <w:tc>
          <w:tcPr>
            <w:tcW w:w="1320" w:type="dxa"/>
          </w:tcPr>
          <w:p>
            <w:pPr>
              <w:pStyle w:val="TableParagraph"/>
              <w:spacing w:before="61"/>
              <w:ind w:right="555"/>
              <w:jc w:val="right"/>
              <w:rPr>
                <w:sz w:val="16"/>
              </w:rPr>
            </w:pPr>
            <w:r>
              <w:rPr>
                <w:sz w:val="16"/>
              </w:rPr>
              <w:t>**</w:t>
            </w:r>
          </w:p>
        </w:tc>
        <w:tc>
          <w:tcPr>
            <w:tcW w:w="3953" w:type="dxa"/>
          </w:tcPr>
          <w:p>
            <w:pPr>
              <w:pStyle w:val="TableParagraph"/>
              <w:spacing w:before="61"/>
              <w:ind w:left="1880" w:right="1857"/>
              <w:jc w:val="center"/>
              <w:rPr>
                <w:sz w:val="16"/>
              </w:rPr>
            </w:pPr>
            <w:r>
              <w:rPr>
                <w:sz w:val="16"/>
              </w:rPr>
              <w:t>**</w:t>
            </w:r>
          </w:p>
        </w:tc>
        <w:tc>
          <w:tcPr>
            <w:tcW w:w="1335" w:type="dxa"/>
          </w:tcPr>
          <w:p>
            <w:pPr>
              <w:pStyle w:val="TableParagraph"/>
              <w:spacing w:before="61"/>
              <w:ind w:left="23"/>
              <w:jc w:val="center"/>
              <w:rPr>
                <w:sz w:val="16"/>
              </w:rPr>
            </w:pPr>
            <w:r>
              <w:rPr>
                <w:w w:val="101"/>
                <w:sz w:val="16"/>
              </w:rPr>
              <w:t>1</w:t>
            </w:r>
          </w:p>
        </w:tc>
        <w:tc>
          <w:tcPr>
            <w:tcW w:w="1186" w:type="dxa"/>
          </w:tcPr>
          <w:p>
            <w:pPr>
              <w:pStyle w:val="TableParagraph"/>
              <w:spacing w:before="61"/>
              <w:ind w:left="26"/>
              <w:jc w:val="center"/>
              <w:rPr>
                <w:sz w:val="16"/>
              </w:rPr>
            </w:pPr>
            <w:r>
              <w:rPr>
                <w:w w:val="101"/>
                <w:sz w:val="16"/>
              </w:rPr>
              <w:t>2</w:t>
            </w:r>
          </w:p>
        </w:tc>
        <w:tc>
          <w:tcPr>
            <w:tcW w:w="1186" w:type="dxa"/>
          </w:tcPr>
          <w:p>
            <w:pPr>
              <w:pStyle w:val="TableParagraph"/>
              <w:spacing w:before="61"/>
              <w:ind w:left="25"/>
              <w:jc w:val="center"/>
              <w:rPr>
                <w:sz w:val="16"/>
              </w:rPr>
            </w:pPr>
            <w:r>
              <w:rPr>
                <w:w w:val="101"/>
                <w:sz w:val="16"/>
              </w:rPr>
              <w:t>3</w:t>
            </w:r>
          </w:p>
        </w:tc>
        <w:tc>
          <w:tcPr>
            <w:tcW w:w="1172" w:type="dxa"/>
          </w:tcPr>
          <w:p>
            <w:pPr>
              <w:pStyle w:val="TableParagraph"/>
              <w:spacing w:before="61"/>
              <w:ind w:left="24"/>
              <w:jc w:val="center"/>
              <w:rPr>
                <w:sz w:val="16"/>
              </w:rPr>
            </w:pPr>
            <w:r>
              <w:rPr>
                <w:w w:val="101"/>
                <w:sz w:val="16"/>
              </w:rPr>
              <w:t>4</w:t>
            </w:r>
          </w:p>
        </w:tc>
        <w:tc>
          <w:tcPr>
            <w:tcW w:w="1148" w:type="dxa"/>
          </w:tcPr>
          <w:p>
            <w:pPr>
              <w:pStyle w:val="TableParagraph"/>
              <w:spacing w:before="61"/>
              <w:ind w:left="18"/>
              <w:jc w:val="center"/>
              <w:rPr>
                <w:sz w:val="16"/>
              </w:rPr>
            </w:pPr>
            <w:r>
              <w:rPr>
                <w:w w:val="101"/>
                <w:sz w:val="16"/>
              </w:rPr>
              <w:t>5</w:t>
            </w:r>
          </w:p>
        </w:tc>
        <w:tc>
          <w:tcPr>
            <w:tcW w:w="1246" w:type="dxa"/>
          </w:tcPr>
          <w:p>
            <w:pPr>
              <w:pStyle w:val="TableParagraph"/>
              <w:spacing w:before="61"/>
              <w:ind w:left="18"/>
              <w:jc w:val="center"/>
              <w:rPr>
                <w:sz w:val="16"/>
              </w:rPr>
            </w:pPr>
            <w:r>
              <w:rPr>
                <w:w w:val="101"/>
                <w:sz w:val="16"/>
              </w:rPr>
              <w:t>6</w:t>
            </w:r>
          </w:p>
        </w:tc>
        <w:tc>
          <w:tcPr>
            <w:tcW w:w="1148" w:type="dxa"/>
          </w:tcPr>
          <w:p>
            <w:pPr>
              <w:pStyle w:val="TableParagraph"/>
              <w:spacing w:before="61"/>
              <w:ind w:left="15"/>
              <w:jc w:val="center"/>
              <w:rPr>
                <w:sz w:val="16"/>
              </w:rPr>
            </w:pPr>
            <w:r>
              <w:rPr>
                <w:w w:val="101"/>
                <w:sz w:val="16"/>
              </w:rPr>
              <w:t>7</w:t>
            </w:r>
          </w:p>
        </w:tc>
        <w:tc>
          <w:tcPr>
            <w:tcW w:w="1074" w:type="dxa"/>
          </w:tcPr>
          <w:p>
            <w:pPr>
              <w:pStyle w:val="TableParagraph"/>
              <w:spacing w:before="61"/>
              <w:ind w:left="16"/>
              <w:jc w:val="center"/>
              <w:rPr>
                <w:sz w:val="16"/>
              </w:rPr>
            </w:pPr>
            <w:r>
              <w:rPr>
                <w:w w:val="101"/>
                <w:sz w:val="16"/>
              </w:rPr>
              <w:t>8</w:t>
            </w:r>
          </w:p>
        </w:tc>
      </w:tr>
      <w:tr>
        <w:trPr>
          <w:trHeight w:val="412" w:hRule="atLeast"/>
        </w:trPr>
        <w:tc>
          <w:tcPr>
            <w:tcW w:w="1320" w:type="dxa"/>
          </w:tcPr>
          <w:p>
            <w:pPr>
              <w:pStyle w:val="TableParagraph"/>
              <w:rPr>
                <w:rFonts w:ascii="Times New Roman"/>
                <w:sz w:val="16"/>
              </w:rPr>
            </w:pPr>
          </w:p>
        </w:tc>
        <w:tc>
          <w:tcPr>
            <w:tcW w:w="3953" w:type="dxa"/>
          </w:tcPr>
          <w:p>
            <w:pPr>
              <w:pStyle w:val="TableParagraph"/>
              <w:spacing w:before="114"/>
              <w:ind w:left="31"/>
              <w:rPr>
                <w:sz w:val="16"/>
              </w:rPr>
            </w:pPr>
            <w:r>
              <w:rPr>
                <w:sz w:val="16"/>
              </w:rPr>
              <w:t>合计</w:t>
            </w:r>
          </w:p>
        </w:tc>
        <w:tc>
          <w:tcPr>
            <w:tcW w:w="1335" w:type="dxa"/>
          </w:tcPr>
          <w:p>
            <w:pPr>
              <w:pStyle w:val="TableParagraph"/>
              <w:spacing w:before="114"/>
              <w:ind w:right="4"/>
              <w:jc w:val="right"/>
              <w:rPr>
                <w:sz w:val="16"/>
              </w:rPr>
            </w:pPr>
            <w:r>
              <w:rPr>
                <w:sz w:val="16"/>
              </w:rPr>
              <w:t>249.61</w:t>
            </w:r>
          </w:p>
        </w:tc>
        <w:tc>
          <w:tcPr>
            <w:tcW w:w="1186" w:type="dxa"/>
          </w:tcPr>
          <w:p>
            <w:pPr>
              <w:pStyle w:val="TableParagraph"/>
              <w:spacing w:before="114"/>
              <w:ind w:right="4"/>
              <w:jc w:val="right"/>
              <w:rPr>
                <w:sz w:val="16"/>
              </w:rPr>
            </w:pPr>
            <w:r>
              <w:rPr>
                <w:sz w:val="16"/>
              </w:rPr>
              <w:t>229.01</w:t>
            </w:r>
          </w:p>
        </w:tc>
        <w:tc>
          <w:tcPr>
            <w:tcW w:w="1186" w:type="dxa"/>
          </w:tcPr>
          <w:p>
            <w:pPr>
              <w:pStyle w:val="TableParagraph"/>
              <w:spacing w:before="114"/>
              <w:ind w:right="5"/>
              <w:jc w:val="right"/>
              <w:rPr>
                <w:sz w:val="16"/>
              </w:rPr>
            </w:pPr>
            <w:r>
              <w:rPr>
                <w:sz w:val="16"/>
              </w:rPr>
              <w:t>188.52</w:t>
            </w:r>
          </w:p>
        </w:tc>
        <w:tc>
          <w:tcPr>
            <w:tcW w:w="1172" w:type="dxa"/>
          </w:tcPr>
          <w:p>
            <w:pPr>
              <w:pStyle w:val="TableParagraph"/>
              <w:spacing w:before="114"/>
              <w:ind w:right="6"/>
              <w:jc w:val="right"/>
              <w:rPr>
                <w:sz w:val="16"/>
              </w:rPr>
            </w:pPr>
            <w:r>
              <w:rPr>
                <w:sz w:val="16"/>
              </w:rPr>
              <w:t>19.30</w:t>
            </w:r>
          </w:p>
        </w:tc>
        <w:tc>
          <w:tcPr>
            <w:tcW w:w="1148" w:type="dxa"/>
          </w:tcPr>
          <w:p>
            <w:pPr>
              <w:pStyle w:val="TableParagraph"/>
              <w:spacing w:before="114"/>
              <w:ind w:right="7"/>
              <w:jc w:val="right"/>
              <w:rPr>
                <w:sz w:val="16"/>
              </w:rPr>
            </w:pPr>
            <w:r>
              <w:rPr>
                <w:sz w:val="16"/>
              </w:rPr>
              <w:t>21.19</w:t>
            </w:r>
          </w:p>
        </w:tc>
        <w:tc>
          <w:tcPr>
            <w:tcW w:w="1246" w:type="dxa"/>
          </w:tcPr>
          <w:p>
            <w:pPr>
              <w:pStyle w:val="TableParagraph"/>
              <w:spacing w:before="114"/>
              <w:ind w:right="8"/>
              <w:jc w:val="right"/>
              <w:rPr>
                <w:sz w:val="16"/>
              </w:rPr>
            </w:pPr>
            <w:r>
              <w:rPr>
                <w:sz w:val="16"/>
              </w:rPr>
              <w:t>20.60</w:t>
            </w:r>
          </w:p>
        </w:tc>
        <w:tc>
          <w:tcPr>
            <w:tcW w:w="1148" w:type="dxa"/>
          </w:tcPr>
          <w:p>
            <w:pPr>
              <w:pStyle w:val="TableParagraph"/>
              <w:spacing w:before="114"/>
              <w:ind w:right="8"/>
              <w:jc w:val="right"/>
              <w:rPr>
                <w:sz w:val="16"/>
              </w:rPr>
            </w:pPr>
            <w:r>
              <w:rPr>
                <w:sz w:val="16"/>
              </w:rPr>
              <w:t>20.60</w:t>
            </w: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left="30"/>
              <w:rPr>
                <w:sz w:val="16"/>
              </w:rPr>
            </w:pPr>
            <w:r>
              <w:rPr>
                <w:sz w:val="16"/>
              </w:rPr>
              <w:t>022</w:t>
            </w:r>
          </w:p>
        </w:tc>
        <w:tc>
          <w:tcPr>
            <w:tcW w:w="3953" w:type="dxa"/>
          </w:tcPr>
          <w:p>
            <w:pPr>
              <w:pStyle w:val="TableParagraph"/>
              <w:spacing w:before="114"/>
              <w:ind w:left="31"/>
              <w:rPr>
                <w:sz w:val="16"/>
              </w:rPr>
            </w:pPr>
            <w:r>
              <w:rPr>
                <w:sz w:val="16"/>
              </w:rPr>
              <w:t>漯河市工商业联合会</w:t>
            </w:r>
          </w:p>
        </w:tc>
        <w:tc>
          <w:tcPr>
            <w:tcW w:w="1335" w:type="dxa"/>
          </w:tcPr>
          <w:p>
            <w:pPr>
              <w:pStyle w:val="TableParagraph"/>
              <w:spacing w:before="114"/>
              <w:ind w:right="4"/>
              <w:jc w:val="right"/>
              <w:rPr>
                <w:sz w:val="16"/>
              </w:rPr>
            </w:pPr>
            <w:r>
              <w:rPr>
                <w:sz w:val="16"/>
              </w:rPr>
              <w:t>249.61</w:t>
            </w:r>
          </w:p>
        </w:tc>
        <w:tc>
          <w:tcPr>
            <w:tcW w:w="1186" w:type="dxa"/>
          </w:tcPr>
          <w:p>
            <w:pPr>
              <w:pStyle w:val="TableParagraph"/>
              <w:spacing w:before="114"/>
              <w:ind w:right="4"/>
              <w:jc w:val="right"/>
              <w:rPr>
                <w:sz w:val="16"/>
              </w:rPr>
            </w:pPr>
            <w:r>
              <w:rPr>
                <w:sz w:val="16"/>
              </w:rPr>
              <w:t>229.01</w:t>
            </w:r>
          </w:p>
        </w:tc>
        <w:tc>
          <w:tcPr>
            <w:tcW w:w="1186" w:type="dxa"/>
          </w:tcPr>
          <w:p>
            <w:pPr>
              <w:pStyle w:val="TableParagraph"/>
              <w:spacing w:before="114"/>
              <w:ind w:right="5"/>
              <w:jc w:val="right"/>
              <w:rPr>
                <w:sz w:val="16"/>
              </w:rPr>
            </w:pPr>
            <w:r>
              <w:rPr>
                <w:sz w:val="16"/>
              </w:rPr>
              <w:t>188.52</w:t>
            </w:r>
          </w:p>
        </w:tc>
        <w:tc>
          <w:tcPr>
            <w:tcW w:w="1172" w:type="dxa"/>
          </w:tcPr>
          <w:p>
            <w:pPr>
              <w:pStyle w:val="TableParagraph"/>
              <w:spacing w:before="114"/>
              <w:ind w:right="6"/>
              <w:jc w:val="right"/>
              <w:rPr>
                <w:sz w:val="16"/>
              </w:rPr>
            </w:pPr>
            <w:r>
              <w:rPr>
                <w:sz w:val="16"/>
              </w:rPr>
              <w:t>19.30</w:t>
            </w:r>
          </w:p>
        </w:tc>
        <w:tc>
          <w:tcPr>
            <w:tcW w:w="1148" w:type="dxa"/>
          </w:tcPr>
          <w:p>
            <w:pPr>
              <w:pStyle w:val="TableParagraph"/>
              <w:spacing w:before="114"/>
              <w:ind w:right="7"/>
              <w:jc w:val="right"/>
              <w:rPr>
                <w:sz w:val="16"/>
              </w:rPr>
            </w:pPr>
            <w:r>
              <w:rPr>
                <w:sz w:val="16"/>
              </w:rPr>
              <w:t>21.19</w:t>
            </w:r>
          </w:p>
        </w:tc>
        <w:tc>
          <w:tcPr>
            <w:tcW w:w="1246" w:type="dxa"/>
          </w:tcPr>
          <w:p>
            <w:pPr>
              <w:pStyle w:val="TableParagraph"/>
              <w:spacing w:before="114"/>
              <w:ind w:right="8"/>
              <w:jc w:val="right"/>
              <w:rPr>
                <w:sz w:val="16"/>
              </w:rPr>
            </w:pPr>
            <w:r>
              <w:rPr>
                <w:sz w:val="16"/>
              </w:rPr>
              <w:t>20.60</w:t>
            </w:r>
          </w:p>
        </w:tc>
        <w:tc>
          <w:tcPr>
            <w:tcW w:w="1148" w:type="dxa"/>
          </w:tcPr>
          <w:p>
            <w:pPr>
              <w:pStyle w:val="TableParagraph"/>
              <w:spacing w:before="114"/>
              <w:ind w:right="8"/>
              <w:jc w:val="right"/>
              <w:rPr>
                <w:sz w:val="16"/>
              </w:rPr>
            </w:pPr>
            <w:r>
              <w:rPr>
                <w:sz w:val="16"/>
              </w:rPr>
              <w:t>20.60</w:t>
            </w: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2012801</w:t>
            </w:r>
          </w:p>
        </w:tc>
        <w:tc>
          <w:tcPr>
            <w:tcW w:w="3953" w:type="dxa"/>
          </w:tcPr>
          <w:p>
            <w:pPr>
              <w:pStyle w:val="TableParagraph"/>
              <w:spacing w:before="114"/>
              <w:ind w:right="1128"/>
              <w:jc w:val="right"/>
              <w:rPr>
                <w:sz w:val="16"/>
              </w:rPr>
            </w:pPr>
            <w:r>
              <w:rPr>
                <w:sz w:val="16"/>
              </w:rPr>
              <w:t>行政运行（民主党派及工商联事务）</w:t>
            </w:r>
          </w:p>
        </w:tc>
        <w:tc>
          <w:tcPr>
            <w:tcW w:w="1335" w:type="dxa"/>
          </w:tcPr>
          <w:p>
            <w:pPr>
              <w:pStyle w:val="TableParagraph"/>
              <w:spacing w:before="114"/>
              <w:ind w:right="4"/>
              <w:jc w:val="right"/>
              <w:rPr>
                <w:sz w:val="16"/>
              </w:rPr>
            </w:pPr>
            <w:r>
              <w:rPr>
                <w:sz w:val="16"/>
              </w:rPr>
              <w:t>171.83</w:t>
            </w:r>
          </w:p>
        </w:tc>
        <w:tc>
          <w:tcPr>
            <w:tcW w:w="1186" w:type="dxa"/>
          </w:tcPr>
          <w:p>
            <w:pPr>
              <w:pStyle w:val="TableParagraph"/>
              <w:spacing w:before="114"/>
              <w:ind w:right="4"/>
              <w:jc w:val="right"/>
              <w:rPr>
                <w:sz w:val="16"/>
              </w:rPr>
            </w:pPr>
            <w:r>
              <w:rPr>
                <w:sz w:val="16"/>
              </w:rPr>
              <w:t>171.83</w:t>
            </w:r>
          </w:p>
        </w:tc>
        <w:tc>
          <w:tcPr>
            <w:tcW w:w="1186" w:type="dxa"/>
          </w:tcPr>
          <w:p>
            <w:pPr>
              <w:pStyle w:val="TableParagraph"/>
              <w:spacing w:before="114"/>
              <w:ind w:right="5"/>
              <w:jc w:val="right"/>
              <w:rPr>
                <w:sz w:val="16"/>
              </w:rPr>
            </w:pPr>
            <w:r>
              <w:rPr>
                <w:sz w:val="16"/>
              </w:rPr>
              <w:t>149.77</w:t>
            </w:r>
          </w:p>
        </w:tc>
        <w:tc>
          <w:tcPr>
            <w:tcW w:w="1172" w:type="dxa"/>
          </w:tcPr>
          <w:p>
            <w:pPr>
              <w:pStyle w:val="TableParagraph"/>
              <w:spacing w:before="114"/>
              <w:ind w:right="6"/>
              <w:jc w:val="right"/>
              <w:rPr>
                <w:sz w:val="16"/>
              </w:rPr>
            </w:pPr>
            <w:r>
              <w:rPr>
                <w:sz w:val="16"/>
              </w:rPr>
              <w:t>0.87</w:t>
            </w:r>
          </w:p>
        </w:tc>
        <w:tc>
          <w:tcPr>
            <w:tcW w:w="1148" w:type="dxa"/>
          </w:tcPr>
          <w:p>
            <w:pPr>
              <w:pStyle w:val="TableParagraph"/>
              <w:spacing w:before="114"/>
              <w:ind w:right="7"/>
              <w:jc w:val="right"/>
              <w:rPr>
                <w:sz w:val="16"/>
              </w:rPr>
            </w:pPr>
            <w:r>
              <w:rPr>
                <w:sz w:val="16"/>
              </w:rPr>
              <w:t>21.19</w:t>
            </w: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2012804</w:t>
            </w:r>
          </w:p>
        </w:tc>
        <w:tc>
          <w:tcPr>
            <w:tcW w:w="3953" w:type="dxa"/>
          </w:tcPr>
          <w:p>
            <w:pPr>
              <w:pStyle w:val="TableParagraph"/>
              <w:spacing w:before="114"/>
              <w:ind w:right="1128"/>
              <w:jc w:val="right"/>
              <w:rPr>
                <w:sz w:val="16"/>
              </w:rPr>
            </w:pPr>
            <w:r>
              <w:rPr>
                <w:sz w:val="16"/>
              </w:rPr>
              <w:t>参政议政（民主党派及工商联事务）</w:t>
            </w:r>
          </w:p>
        </w:tc>
        <w:tc>
          <w:tcPr>
            <w:tcW w:w="1335" w:type="dxa"/>
          </w:tcPr>
          <w:p>
            <w:pPr>
              <w:pStyle w:val="TableParagraph"/>
              <w:spacing w:before="114"/>
              <w:ind w:right="5"/>
              <w:jc w:val="right"/>
              <w:rPr>
                <w:sz w:val="16"/>
              </w:rPr>
            </w:pPr>
            <w:r>
              <w:rPr>
                <w:sz w:val="16"/>
              </w:rPr>
              <w:t>17.60</w:t>
            </w:r>
          </w:p>
        </w:tc>
        <w:tc>
          <w:tcPr>
            <w:tcW w:w="1186" w:type="dxa"/>
          </w:tcPr>
          <w:p>
            <w:pPr>
              <w:pStyle w:val="TableParagraph"/>
              <w:rPr>
                <w:rFonts w:ascii="Times New Roman"/>
                <w:sz w:val="16"/>
              </w:rPr>
            </w:pPr>
          </w:p>
        </w:tc>
        <w:tc>
          <w:tcPr>
            <w:tcW w:w="1186" w:type="dxa"/>
          </w:tcPr>
          <w:p>
            <w:pPr>
              <w:pStyle w:val="TableParagraph"/>
              <w:rPr>
                <w:rFonts w:ascii="Times New Roman"/>
                <w:sz w:val="16"/>
              </w:rPr>
            </w:pP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spacing w:before="114"/>
              <w:ind w:right="8"/>
              <w:jc w:val="right"/>
              <w:rPr>
                <w:sz w:val="16"/>
              </w:rPr>
            </w:pPr>
            <w:r>
              <w:rPr>
                <w:sz w:val="16"/>
              </w:rPr>
              <w:t>17.60</w:t>
            </w:r>
          </w:p>
        </w:tc>
        <w:tc>
          <w:tcPr>
            <w:tcW w:w="1148" w:type="dxa"/>
          </w:tcPr>
          <w:p>
            <w:pPr>
              <w:pStyle w:val="TableParagraph"/>
              <w:spacing w:before="114"/>
              <w:ind w:right="8"/>
              <w:jc w:val="right"/>
              <w:rPr>
                <w:sz w:val="16"/>
              </w:rPr>
            </w:pPr>
            <w:r>
              <w:rPr>
                <w:sz w:val="16"/>
              </w:rPr>
              <w:t>17.60</w:t>
            </w: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2012899</w:t>
            </w:r>
          </w:p>
        </w:tc>
        <w:tc>
          <w:tcPr>
            <w:tcW w:w="3953" w:type="dxa"/>
          </w:tcPr>
          <w:p>
            <w:pPr>
              <w:pStyle w:val="TableParagraph"/>
              <w:spacing w:before="114"/>
              <w:ind w:left="196"/>
              <w:rPr>
                <w:sz w:val="16"/>
              </w:rPr>
            </w:pPr>
            <w:r>
              <w:rPr>
                <w:sz w:val="16"/>
              </w:rPr>
              <w:t>其他民主党派及工商联事务支出</w:t>
            </w:r>
          </w:p>
        </w:tc>
        <w:tc>
          <w:tcPr>
            <w:tcW w:w="1335" w:type="dxa"/>
          </w:tcPr>
          <w:p>
            <w:pPr>
              <w:pStyle w:val="TableParagraph"/>
              <w:spacing w:before="114"/>
              <w:ind w:right="4"/>
              <w:jc w:val="right"/>
              <w:rPr>
                <w:sz w:val="16"/>
              </w:rPr>
            </w:pPr>
            <w:r>
              <w:rPr>
                <w:sz w:val="16"/>
              </w:rPr>
              <w:t>3.00</w:t>
            </w:r>
          </w:p>
        </w:tc>
        <w:tc>
          <w:tcPr>
            <w:tcW w:w="1186" w:type="dxa"/>
          </w:tcPr>
          <w:p>
            <w:pPr>
              <w:pStyle w:val="TableParagraph"/>
              <w:rPr>
                <w:rFonts w:ascii="Times New Roman"/>
                <w:sz w:val="16"/>
              </w:rPr>
            </w:pPr>
          </w:p>
        </w:tc>
        <w:tc>
          <w:tcPr>
            <w:tcW w:w="1186" w:type="dxa"/>
          </w:tcPr>
          <w:p>
            <w:pPr>
              <w:pStyle w:val="TableParagraph"/>
              <w:rPr>
                <w:rFonts w:ascii="Times New Roman"/>
                <w:sz w:val="16"/>
              </w:rPr>
            </w:pP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spacing w:before="114"/>
              <w:ind w:right="7"/>
              <w:jc w:val="right"/>
              <w:rPr>
                <w:sz w:val="16"/>
              </w:rPr>
            </w:pPr>
            <w:r>
              <w:rPr>
                <w:sz w:val="16"/>
              </w:rPr>
              <w:t>3.00</w:t>
            </w:r>
          </w:p>
        </w:tc>
        <w:tc>
          <w:tcPr>
            <w:tcW w:w="1148" w:type="dxa"/>
          </w:tcPr>
          <w:p>
            <w:pPr>
              <w:pStyle w:val="TableParagraph"/>
              <w:spacing w:before="114"/>
              <w:ind w:right="8"/>
              <w:jc w:val="right"/>
              <w:rPr>
                <w:sz w:val="16"/>
              </w:rPr>
            </w:pPr>
            <w:r>
              <w:rPr>
                <w:sz w:val="16"/>
              </w:rPr>
              <w:t>3.00</w:t>
            </w: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2080501</w:t>
            </w:r>
          </w:p>
        </w:tc>
        <w:tc>
          <w:tcPr>
            <w:tcW w:w="3953" w:type="dxa"/>
          </w:tcPr>
          <w:p>
            <w:pPr>
              <w:pStyle w:val="TableParagraph"/>
              <w:spacing w:before="114"/>
              <w:ind w:left="196"/>
              <w:rPr>
                <w:sz w:val="16"/>
              </w:rPr>
            </w:pPr>
            <w:r>
              <w:rPr>
                <w:sz w:val="16"/>
              </w:rPr>
              <w:t>行政单位离退休</w:t>
            </w:r>
          </w:p>
        </w:tc>
        <w:tc>
          <w:tcPr>
            <w:tcW w:w="1335" w:type="dxa"/>
          </w:tcPr>
          <w:p>
            <w:pPr>
              <w:pStyle w:val="TableParagraph"/>
              <w:spacing w:before="114"/>
              <w:ind w:right="5"/>
              <w:jc w:val="right"/>
              <w:rPr>
                <w:sz w:val="16"/>
              </w:rPr>
            </w:pPr>
            <w:r>
              <w:rPr>
                <w:sz w:val="16"/>
              </w:rPr>
              <w:t>18.43</w:t>
            </w:r>
          </w:p>
        </w:tc>
        <w:tc>
          <w:tcPr>
            <w:tcW w:w="1186" w:type="dxa"/>
          </w:tcPr>
          <w:p>
            <w:pPr>
              <w:pStyle w:val="TableParagraph"/>
              <w:spacing w:before="114"/>
              <w:ind w:right="3"/>
              <w:jc w:val="right"/>
              <w:rPr>
                <w:sz w:val="16"/>
              </w:rPr>
            </w:pPr>
            <w:r>
              <w:rPr>
                <w:sz w:val="16"/>
              </w:rPr>
              <w:t>18.43</w:t>
            </w:r>
          </w:p>
        </w:tc>
        <w:tc>
          <w:tcPr>
            <w:tcW w:w="1186" w:type="dxa"/>
          </w:tcPr>
          <w:p>
            <w:pPr>
              <w:pStyle w:val="TableParagraph"/>
              <w:rPr>
                <w:rFonts w:ascii="Times New Roman"/>
                <w:sz w:val="16"/>
              </w:rPr>
            </w:pPr>
          </w:p>
        </w:tc>
        <w:tc>
          <w:tcPr>
            <w:tcW w:w="1172" w:type="dxa"/>
          </w:tcPr>
          <w:p>
            <w:pPr>
              <w:pStyle w:val="TableParagraph"/>
              <w:spacing w:before="114"/>
              <w:ind w:right="6"/>
              <w:jc w:val="right"/>
              <w:rPr>
                <w:sz w:val="16"/>
              </w:rPr>
            </w:pPr>
            <w:r>
              <w:rPr>
                <w:sz w:val="16"/>
              </w:rPr>
              <w:t>18.43</w:t>
            </w:r>
          </w:p>
        </w:tc>
        <w:tc>
          <w:tcPr>
            <w:tcW w:w="1148" w:type="dxa"/>
          </w:tcPr>
          <w:p>
            <w:pPr>
              <w:pStyle w:val="TableParagraph"/>
              <w:rPr>
                <w:rFonts w:ascii="Times New Roman"/>
                <w:sz w:val="16"/>
              </w:rPr>
            </w:pP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2080505</w:t>
            </w:r>
          </w:p>
        </w:tc>
        <w:tc>
          <w:tcPr>
            <w:tcW w:w="3953" w:type="dxa"/>
          </w:tcPr>
          <w:p>
            <w:pPr>
              <w:pStyle w:val="TableParagraph"/>
              <w:spacing w:before="114"/>
              <w:ind w:right="1128"/>
              <w:jc w:val="right"/>
              <w:rPr>
                <w:sz w:val="16"/>
              </w:rPr>
            </w:pPr>
            <w:r>
              <w:rPr>
                <w:sz w:val="16"/>
              </w:rPr>
              <w:t>机关事业单位基本养老保险缴费支出</w:t>
            </w:r>
          </w:p>
        </w:tc>
        <w:tc>
          <w:tcPr>
            <w:tcW w:w="1335" w:type="dxa"/>
          </w:tcPr>
          <w:p>
            <w:pPr>
              <w:pStyle w:val="TableParagraph"/>
              <w:spacing w:before="114"/>
              <w:ind w:right="5"/>
              <w:jc w:val="right"/>
              <w:rPr>
                <w:sz w:val="16"/>
              </w:rPr>
            </w:pPr>
            <w:r>
              <w:rPr>
                <w:sz w:val="16"/>
              </w:rPr>
              <w:t>14.04</w:t>
            </w:r>
          </w:p>
        </w:tc>
        <w:tc>
          <w:tcPr>
            <w:tcW w:w="1186" w:type="dxa"/>
          </w:tcPr>
          <w:p>
            <w:pPr>
              <w:pStyle w:val="TableParagraph"/>
              <w:spacing w:before="114"/>
              <w:ind w:right="3"/>
              <w:jc w:val="right"/>
              <w:rPr>
                <w:sz w:val="16"/>
              </w:rPr>
            </w:pPr>
            <w:r>
              <w:rPr>
                <w:sz w:val="16"/>
              </w:rPr>
              <w:t>14.04</w:t>
            </w:r>
          </w:p>
        </w:tc>
        <w:tc>
          <w:tcPr>
            <w:tcW w:w="1186" w:type="dxa"/>
          </w:tcPr>
          <w:p>
            <w:pPr>
              <w:pStyle w:val="TableParagraph"/>
              <w:spacing w:before="114"/>
              <w:ind w:right="4"/>
              <w:jc w:val="right"/>
              <w:rPr>
                <w:sz w:val="16"/>
              </w:rPr>
            </w:pPr>
            <w:r>
              <w:rPr>
                <w:sz w:val="16"/>
              </w:rPr>
              <w:t>14.04</w:t>
            </w: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2089999</w:t>
            </w:r>
          </w:p>
        </w:tc>
        <w:tc>
          <w:tcPr>
            <w:tcW w:w="3953" w:type="dxa"/>
          </w:tcPr>
          <w:p>
            <w:pPr>
              <w:pStyle w:val="TableParagraph"/>
              <w:spacing w:before="114"/>
              <w:ind w:left="196"/>
              <w:rPr>
                <w:sz w:val="16"/>
              </w:rPr>
            </w:pPr>
            <w:r>
              <w:rPr>
                <w:sz w:val="16"/>
              </w:rPr>
              <w:t>其他社会保障和就业支出</w:t>
            </w:r>
          </w:p>
        </w:tc>
        <w:tc>
          <w:tcPr>
            <w:tcW w:w="1335" w:type="dxa"/>
          </w:tcPr>
          <w:p>
            <w:pPr>
              <w:pStyle w:val="TableParagraph"/>
              <w:spacing w:before="114"/>
              <w:ind w:right="4"/>
              <w:jc w:val="right"/>
              <w:rPr>
                <w:sz w:val="16"/>
              </w:rPr>
            </w:pPr>
            <w:r>
              <w:rPr>
                <w:sz w:val="16"/>
              </w:rPr>
              <w:t>0.18</w:t>
            </w:r>
          </w:p>
        </w:tc>
        <w:tc>
          <w:tcPr>
            <w:tcW w:w="1186" w:type="dxa"/>
          </w:tcPr>
          <w:p>
            <w:pPr>
              <w:pStyle w:val="TableParagraph"/>
              <w:spacing w:before="114"/>
              <w:ind w:right="4"/>
              <w:jc w:val="right"/>
              <w:rPr>
                <w:sz w:val="16"/>
              </w:rPr>
            </w:pPr>
            <w:r>
              <w:rPr>
                <w:sz w:val="16"/>
              </w:rPr>
              <w:t>0.18</w:t>
            </w:r>
          </w:p>
        </w:tc>
        <w:tc>
          <w:tcPr>
            <w:tcW w:w="1186" w:type="dxa"/>
          </w:tcPr>
          <w:p>
            <w:pPr>
              <w:pStyle w:val="TableParagraph"/>
              <w:spacing w:before="114"/>
              <w:ind w:right="5"/>
              <w:jc w:val="right"/>
              <w:rPr>
                <w:sz w:val="16"/>
              </w:rPr>
            </w:pPr>
            <w:r>
              <w:rPr>
                <w:sz w:val="16"/>
              </w:rPr>
              <w:t>0.18</w:t>
            </w: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2101101</w:t>
            </w:r>
          </w:p>
        </w:tc>
        <w:tc>
          <w:tcPr>
            <w:tcW w:w="3953" w:type="dxa"/>
          </w:tcPr>
          <w:p>
            <w:pPr>
              <w:pStyle w:val="TableParagraph"/>
              <w:spacing w:before="114"/>
              <w:ind w:left="196"/>
              <w:rPr>
                <w:sz w:val="16"/>
              </w:rPr>
            </w:pPr>
            <w:r>
              <w:rPr>
                <w:sz w:val="16"/>
              </w:rPr>
              <w:t>行政单位医疗</w:t>
            </w:r>
          </w:p>
        </w:tc>
        <w:tc>
          <w:tcPr>
            <w:tcW w:w="1335" w:type="dxa"/>
          </w:tcPr>
          <w:p>
            <w:pPr>
              <w:pStyle w:val="TableParagraph"/>
              <w:spacing w:before="114"/>
              <w:ind w:right="4"/>
              <w:jc w:val="right"/>
              <w:rPr>
                <w:sz w:val="16"/>
              </w:rPr>
            </w:pPr>
            <w:r>
              <w:rPr>
                <w:sz w:val="16"/>
              </w:rPr>
              <w:t>4.83</w:t>
            </w:r>
          </w:p>
        </w:tc>
        <w:tc>
          <w:tcPr>
            <w:tcW w:w="1186" w:type="dxa"/>
          </w:tcPr>
          <w:p>
            <w:pPr>
              <w:pStyle w:val="TableParagraph"/>
              <w:spacing w:before="114"/>
              <w:ind w:right="4"/>
              <w:jc w:val="right"/>
              <w:rPr>
                <w:sz w:val="16"/>
              </w:rPr>
            </w:pPr>
            <w:r>
              <w:rPr>
                <w:sz w:val="16"/>
              </w:rPr>
              <w:t>4.83</w:t>
            </w:r>
          </w:p>
        </w:tc>
        <w:tc>
          <w:tcPr>
            <w:tcW w:w="1186" w:type="dxa"/>
          </w:tcPr>
          <w:p>
            <w:pPr>
              <w:pStyle w:val="TableParagraph"/>
              <w:spacing w:before="114"/>
              <w:ind w:right="5"/>
              <w:jc w:val="right"/>
              <w:rPr>
                <w:sz w:val="16"/>
              </w:rPr>
            </w:pPr>
            <w:r>
              <w:rPr>
                <w:sz w:val="16"/>
              </w:rPr>
              <w:t>4.83</w:t>
            </w: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2101103</w:t>
            </w:r>
          </w:p>
        </w:tc>
        <w:tc>
          <w:tcPr>
            <w:tcW w:w="3953" w:type="dxa"/>
          </w:tcPr>
          <w:p>
            <w:pPr>
              <w:pStyle w:val="TableParagraph"/>
              <w:spacing w:before="114"/>
              <w:ind w:left="196"/>
              <w:rPr>
                <w:sz w:val="16"/>
              </w:rPr>
            </w:pPr>
            <w:r>
              <w:rPr>
                <w:sz w:val="16"/>
              </w:rPr>
              <w:t>公务员医疗补助</w:t>
            </w:r>
          </w:p>
        </w:tc>
        <w:tc>
          <w:tcPr>
            <w:tcW w:w="1335" w:type="dxa"/>
          </w:tcPr>
          <w:p>
            <w:pPr>
              <w:pStyle w:val="TableParagraph"/>
              <w:spacing w:before="114"/>
              <w:ind w:right="4"/>
              <w:jc w:val="right"/>
              <w:rPr>
                <w:sz w:val="16"/>
              </w:rPr>
            </w:pPr>
            <w:r>
              <w:rPr>
                <w:sz w:val="16"/>
              </w:rPr>
              <w:t>3.71</w:t>
            </w:r>
          </w:p>
        </w:tc>
        <w:tc>
          <w:tcPr>
            <w:tcW w:w="1186" w:type="dxa"/>
          </w:tcPr>
          <w:p>
            <w:pPr>
              <w:pStyle w:val="TableParagraph"/>
              <w:spacing w:before="114"/>
              <w:ind w:right="4"/>
              <w:jc w:val="right"/>
              <w:rPr>
                <w:sz w:val="16"/>
              </w:rPr>
            </w:pPr>
            <w:r>
              <w:rPr>
                <w:sz w:val="16"/>
              </w:rPr>
              <w:t>3.71</w:t>
            </w:r>
          </w:p>
        </w:tc>
        <w:tc>
          <w:tcPr>
            <w:tcW w:w="1186" w:type="dxa"/>
          </w:tcPr>
          <w:p>
            <w:pPr>
              <w:pStyle w:val="TableParagraph"/>
              <w:spacing w:before="114"/>
              <w:ind w:right="5"/>
              <w:jc w:val="right"/>
              <w:rPr>
                <w:sz w:val="16"/>
              </w:rPr>
            </w:pPr>
            <w:r>
              <w:rPr>
                <w:sz w:val="16"/>
              </w:rPr>
              <w:t>3.71</w:t>
            </w: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r>
        <w:trPr>
          <w:trHeight w:val="412" w:hRule="atLeast"/>
        </w:trPr>
        <w:tc>
          <w:tcPr>
            <w:tcW w:w="1320" w:type="dxa"/>
          </w:tcPr>
          <w:p>
            <w:pPr>
              <w:pStyle w:val="TableParagraph"/>
              <w:spacing w:before="114"/>
              <w:ind w:right="527"/>
              <w:jc w:val="right"/>
              <w:rPr>
                <w:sz w:val="16"/>
              </w:rPr>
            </w:pPr>
            <w:r>
              <w:rPr>
                <w:sz w:val="16"/>
              </w:rPr>
              <w:t>2210201</w:t>
            </w:r>
          </w:p>
        </w:tc>
        <w:tc>
          <w:tcPr>
            <w:tcW w:w="3953" w:type="dxa"/>
          </w:tcPr>
          <w:p>
            <w:pPr>
              <w:pStyle w:val="TableParagraph"/>
              <w:spacing w:before="114"/>
              <w:ind w:left="196"/>
              <w:rPr>
                <w:sz w:val="16"/>
              </w:rPr>
            </w:pPr>
            <w:r>
              <w:rPr>
                <w:sz w:val="16"/>
              </w:rPr>
              <w:t>住房公积金</w:t>
            </w:r>
          </w:p>
        </w:tc>
        <w:tc>
          <w:tcPr>
            <w:tcW w:w="1335" w:type="dxa"/>
          </w:tcPr>
          <w:p>
            <w:pPr>
              <w:pStyle w:val="TableParagraph"/>
              <w:spacing w:before="114"/>
              <w:ind w:right="5"/>
              <w:jc w:val="right"/>
              <w:rPr>
                <w:sz w:val="16"/>
              </w:rPr>
            </w:pPr>
            <w:r>
              <w:rPr>
                <w:sz w:val="16"/>
              </w:rPr>
              <w:t>15.99</w:t>
            </w:r>
          </w:p>
        </w:tc>
        <w:tc>
          <w:tcPr>
            <w:tcW w:w="1186" w:type="dxa"/>
          </w:tcPr>
          <w:p>
            <w:pPr>
              <w:pStyle w:val="TableParagraph"/>
              <w:spacing w:before="114"/>
              <w:ind w:right="3"/>
              <w:jc w:val="right"/>
              <w:rPr>
                <w:sz w:val="16"/>
              </w:rPr>
            </w:pPr>
            <w:r>
              <w:rPr>
                <w:sz w:val="16"/>
              </w:rPr>
              <w:t>15.99</w:t>
            </w:r>
          </w:p>
        </w:tc>
        <w:tc>
          <w:tcPr>
            <w:tcW w:w="1186" w:type="dxa"/>
          </w:tcPr>
          <w:p>
            <w:pPr>
              <w:pStyle w:val="TableParagraph"/>
              <w:spacing w:before="114"/>
              <w:ind w:right="4"/>
              <w:jc w:val="right"/>
              <w:rPr>
                <w:sz w:val="16"/>
              </w:rPr>
            </w:pPr>
            <w:r>
              <w:rPr>
                <w:sz w:val="16"/>
              </w:rPr>
              <w:t>15.99</w:t>
            </w:r>
          </w:p>
        </w:tc>
        <w:tc>
          <w:tcPr>
            <w:tcW w:w="1172" w:type="dxa"/>
          </w:tcPr>
          <w:p>
            <w:pPr>
              <w:pStyle w:val="TableParagraph"/>
              <w:rPr>
                <w:rFonts w:ascii="Times New Roman"/>
                <w:sz w:val="16"/>
              </w:rPr>
            </w:pPr>
          </w:p>
        </w:tc>
        <w:tc>
          <w:tcPr>
            <w:tcW w:w="1148" w:type="dxa"/>
          </w:tcPr>
          <w:p>
            <w:pPr>
              <w:pStyle w:val="TableParagraph"/>
              <w:rPr>
                <w:rFonts w:ascii="Times New Roman"/>
                <w:sz w:val="16"/>
              </w:rPr>
            </w:pPr>
          </w:p>
        </w:tc>
        <w:tc>
          <w:tcPr>
            <w:tcW w:w="1246" w:type="dxa"/>
          </w:tcPr>
          <w:p>
            <w:pPr>
              <w:pStyle w:val="TableParagraph"/>
              <w:rPr>
                <w:rFonts w:ascii="Times New Roman"/>
                <w:sz w:val="16"/>
              </w:rPr>
            </w:pPr>
          </w:p>
        </w:tc>
        <w:tc>
          <w:tcPr>
            <w:tcW w:w="1148" w:type="dxa"/>
          </w:tcPr>
          <w:p>
            <w:pPr>
              <w:pStyle w:val="TableParagraph"/>
              <w:rPr>
                <w:rFonts w:ascii="Times New Roman"/>
                <w:sz w:val="16"/>
              </w:rPr>
            </w:pPr>
          </w:p>
        </w:tc>
        <w:tc>
          <w:tcPr>
            <w:tcW w:w="1074" w:type="dxa"/>
          </w:tcPr>
          <w:p>
            <w:pPr>
              <w:pStyle w:val="TableParagraph"/>
              <w:rPr>
                <w:rFonts w:ascii="Times New Roman"/>
                <w:sz w:val="16"/>
              </w:rPr>
            </w:pPr>
          </w:p>
        </w:tc>
      </w:tr>
    </w:tbl>
    <w:p>
      <w:pPr>
        <w:spacing w:after="0"/>
        <w:rPr>
          <w:rFonts w:ascii="Times New Roman"/>
          <w:sz w:val="16"/>
        </w:rPr>
        <w:sectPr>
          <w:type w:val="continuous"/>
          <w:pgSz w:w="16840" w:h="11910" w:orient="landscape"/>
          <w:pgMar w:top="1480" w:bottom="1180" w:left="760" w:right="760"/>
        </w:sectPr>
      </w:pPr>
    </w:p>
    <w:p>
      <w:pPr>
        <w:spacing w:line="240" w:lineRule="auto" w:before="8"/>
        <w:rPr>
          <w:sz w:val="29"/>
        </w:rPr>
      </w:pPr>
    </w:p>
    <w:p>
      <w:pPr>
        <w:spacing w:before="0"/>
        <w:ind w:left="4465" w:right="0" w:firstLine="0"/>
        <w:jc w:val="left"/>
        <w:rPr>
          <w:b/>
          <w:sz w:val="30"/>
        </w:rPr>
      </w:pPr>
      <w:r>
        <w:rPr>
          <w:b/>
          <w:sz w:val="30"/>
        </w:rPr>
        <w:t>2021年支出预算分类汇总表（按支出经济分类）</w:t>
      </w:r>
    </w:p>
    <w:p>
      <w:pPr>
        <w:spacing w:before="68"/>
        <w:ind w:left="0" w:right="145" w:firstLine="0"/>
        <w:jc w:val="right"/>
        <w:rPr>
          <w:sz w:val="15"/>
        </w:rPr>
      </w:pPr>
      <w:r>
        <w:rPr/>
        <w:br w:type="column"/>
      </w:r>
      <w:r>
        <w:rPr>
          <w:sz w:val="15"/>
        </w:rPr>
        <w:t>预算06表</w:t>
      </w:r>
    </w:p>
    <w:p>
      <w:pPr>
        <w:spacing w:after="0"/>
        <w:jc w:val="right"/>
        <w:rPr>
          <w:sz w:val="15"/>
        </w:rPr>
        <w:sectPr>
          <w:pgSz w:w="16840" w:h="11910" w:orient="landscape"/>
          <w:pgMar w:header="0" w:footer="662" w:top="1080" w:bottom="900" w:left="760" w:right="760"/>
          <w:cols w:num="2" w:equalWidth="0">
            <w:col w:w="10853" w:space="40"/>
            <w:col w:w="4427"/>
          </w:cols>
        </w:sectPr>
      </w:pPr>
    </w:p>
    <w:p>
      <w:pPr>
        <w:tabs>
          <w:tab w:pos="14334" w:val="left" w:leader="none"/>
        </w:tabs>
        <w:spacing w:before="132" w:after="24"/>
        <w:ind w:left="148" w:right="0" w:firstLine="0"/>
        <w:jc w:val="left"/>
        <w:rPr>
          <w:sz w:val="17"/>
        </w:rPr>
      </w:pPr>
      <w:r>
        <w:rPr>
          <w:sz w:val="17"/>
        </w:rPr>
        <w:t>单位名称：漯河市工商业联合会</w:t>
        <w:tab/>
        <w:t>单位：万元</w:t>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5"/>
        <w:gridCol w:w="585"/>
        <w:gridCol w:w="1492"/>
        <w:gridCol w:w="650"/>
        <w:gridCol w:w="676"/>
        <w:gridCol w:w="1264"/>
        <w:gridCol w:w="969"/>
        <w:gridCol w:w="919"/>
        <w:gridCol w:w="969"/>
        <w:gridCol w:w="1161"/>
        <w:gridCol w:w="945"/>
        <w:gridCol w:w="983"/>
        <w:gridCol w:w="791"/>
        <w:gridCol w:w="765"/>
        <w:gridCol w:w="842"/>
        <w:gridCol w:w="688"/>
        <w:gridCol w:w="830"/>
      </w:tblGrid>
      <w:tr>
        <w:trPr>
          <w:trHeight w:val="294" w:hRule="atLeast"/>
        </w:trPr>
        <w:tc>
          <w:tcPr>
            <w:tcW w:w="2612" w:type="dxa"/>
            <w:gridSpan w:val="3"/>
          </w:tcPr>
          <w:p>
            <w:pPr>
              <w:pStyle w:val="TableParagraph"/>
              <w:spacing w:before="48"/>
              <w:ind w:left="642"/>
              <w:rPr>
                <w:sz w:val="17"/>
              </w:rPr>
            </w:pPr>
            <w:r>
              <w:rPr>
                <w:sz w:val="17"/>
              </w:rPr>
              <w:t>部门预算经济分类</w:t>
            </w:r>
          </w:p>
        </w:tc>
        <w:tc>
          <w:tcPr>
            <w:tcW w:w="2590" w:type="dxa"/>
            <w:gridSpan w:val="3"/>
          </w:tcPr>
          <w:p>
            <w:pPr>
              <w:pStyle w:val="TableParagraph"/>
              <w:spacing w:before="48"/>
              <w:ind w:left="634"/>
              <w:rPr>
                <w:sz w:val="17"/>
              </w:rPr>
            </w:pPr>
            <w:r>
              <w:rPr>
                <w:sz w:val="17"/>
              </w:rPr>
              <w:t>政府预算经济分类</w:t>
            </w:r>
          </w:p>
        </w:tc>
        <w:tc>
          <w:tcPr>
            <w:tcW w:w="969" w:type="dxa"/>
            <w:vMerge w:val="restart"/>
          </w:tcPr>
          <w:p>
            <w:pPr>
              <w:pStyle w:val="TableParagraph"/>
              <w:spacing w:before="6"/>
              <w:rPr>
                <w:sz w:val="21"/>
              </w:rPr>
            </w:pPr>
          </w:p>
          <w:p>
            <w:pPr>
              <w:pStyle w:val="TableParagraph"/>
              <w:ind w:left="327"/>
              <w:rPr>
                <w:sz w:val="17"/>
              </w:rPr>
            </w:pPr>
            <w:r>
              <w:rPr>
                <w:sz w:val="17"/>
              </w:rPr>
              <w:t>总计</w:t>
            </w:r>
          </w:p>
        </w:tc>
        <w:tc>
          <w:tcPr>
            <w:tcW w:w="919" w:type="dxa"/>
            <w:vMerge w:val="restart"/>
          </w:tcPr>
          <w:p>
            <w:pPr>
              <w:pStyle w:val="TableParagraph"/>
              <w:spacing w:before="6"/>
              <w:rPr>
                <w:sz w:val="21"/>
              </w:rPr>
            </w:pPr>
          </w:p>
          <w:p>
            <w:pPr>
              <w:pStyle w:val="TableParagraph"/>
              <w:ind w:left="135"/>
              <w:rPr>
                <w:sz w:val="17"/>
              </w:rPr>
            </w:pPr>
            <w:r>
              <w:rPr>
                <w:sz w:val="17"/>
              </w:rPr>
              <w:t>结转结余</w:t>
            </w:r>
          </w:p>
        </w:tc>
        <w:tc>
          <w:tcPr>
            <w:tcW w:w="2130" w:type="dxa"/>
            <w:gridSpan w:val="2"/>
          </w:tcPr>
          <w:p>
            <w:pPr>
              <w:pStyle w:val="TableParagraph"/>
              <w:spacing w:before="48"/>
              <w:ind w:left="575"/>
              <w:rPr>
                <w:sz w:val="17"/>
              </w:rPr>
            </w:pPr>
            <w:r>
              <w:rPr>
                <w:sz w:val="17"/>
              </w:rPr>
              <w:t>一般公共预算</w:t>
            </w:r>
          </w:p>
        </w:tc>
        <w:tc>
          <w:tcPr>
            <w:tcW w:w="2719" w:type="dxa"/>
            <w:gridSpan w:val="3"/>
          </w:tcPr>
          <w:p>
            <w:pPr>
              <w:pStyle w:val="TableParagraph"/>
              <w:spacing w:before="48"/>
              <w:ind w:left="787"/>
              <w:rPr>
                <w:sz w:val="17"/>
              </w:rPr>
            </w:pPr>
            <w:r>
              <w:rPr>
                <w:sz w:val="17"/>
              </w:rPr>
              <w:t>政府性基金收入</w:t>
            </w:r>
          </w:p>
        </w:tc>
        <w:tc>
          <w:tcPr>
            <w:tcW w:w="765" w:type="dxa"/>
            <w:vMerge w:val="restart"/>
          </w:tcPr>
          <w:p>
            <w:pPr>
              <w:pStyle w:val="TableParagraph"/>
              <w:spacing w:line="228" w:lineRule="auto" w:before="77"/>
              <w:ind w:left="63" w:right="10"/>
              <w:jc w:val="center"/>
              <w:rPr>
                <w:sz w:val="17"/>
              </w:rPr>
            </w:pPr>
            <w:r>
              <w:rPr>
                <w:w w:val="95"/>
                <w:sz w:val="17"/>
              </w:rPr>
              <w:t>财政专户管理的资</w:t>
            </w:r>
            <w:r>
              <w:rPr>
                <w:sz w:val="17"/>
              </w:rPr>
              <w:t>金</w:t>
            </w:r>
          </w:p>
        </w:tc>
        <w:tc>
          <w:tcPr>
            <w:tcW w:w="842" w:type="dxa"/>
            <w:vMerge w:val="restart"/>
          </w:tcPr>
          <w:p>
            <w:pPr>
              <w:pStyle w:val="TableParagraph"/>
              <w:spacing w:line="228" w:lineRule="auto" w:before="77"/>
              <w:ind w:left="102" w:right="48"/>
              <w:jc w:val="both"/>
              <w:rPr>
                <w:sz w:val="17"/>
              </w:rPr>
            </w:pPr>
            <w:r>
              <w:rPr>
                <w:spacing w:val="-5"/>
                <w:sz w:val="17"/>
              </w:rPr>
              <w:t>中央省提前告知转</w:t>
            </w:r>
            <w:r>
              <w:rPr>
                <w:sz w:val="17"/>
              </w:rPr>
              <w:t>移支付</w:t>
            </w:r>
          </w:p>
        </w:tc>
        <w:tc>
          <w:tcPr>
            <w:tcW w:w="688" w:type="dxa"/>
            <w:vMerge w:val="restart"/>
          </w:tcPr>
          <w:p>
            <w:pPr>
              <w:pStyle w:val="TableParagraph"/>
              <w:spacing w:line="228" w:lineRule="auto" w:before="77"/>
              <w:ind w:left="109" w:right="54"/>
              <w:jc w:val="both"/>
              <w:rPr>
                <w:sz w:val="17"/>
              </w:rPr>
            </w:pPr>
            <w:r>
              <w:rPr>
                <w:spacing w:val="-6"/>
                <w:sz w:val="17"/>
              </w:rPr>
              <w:t>国有资本经营</w:t>
            </w:r>
            <w:r>
              <w:rPr>
                <w:sz w:val="17"/>
              </w:rPr>
              <w:t>预算</w:t>
            </w:r>
          </w:p>
        </w:tc>
        <w:tc>
          <w:tcPr>
            <w:tcW w:w="830" w:type="dxa"/>
            <w:vMerge w:val="restart"/>
          </w:tcPr>
          <w:p>
            <w:pPr>
              <w:pStyle w:val="TableParagraph"/>
              <w:spacing w:before="1"/>
              <w:rPr>
                <w:sz w:val="14"/>
              </w:rPr>
            </w:pPr>
          </w:p>
          <w:p>
            <w:pPr>
              <w:pStyle w:val="TableParagraph"/>
              <w:spacing w:line="228" w:lineRule="auto"/>
              <w:ind w:left="263" w:right="17" w:hanging="168"/>
              <w:rPr>
                <w:sz w:val="17"/>
              </w:rPr>
            </w:pPr>
            <w:r>
              <w:rPr>
                <w:sz w:val="17"/>
              </w:rPr>
              <w:t>其他各项收入</w:t>
            </w:r>
          </w:p>
        </w:tc>
      </w:tr>
      <w:tr>
        <w:trPr>
          <w:trHeight w:val="433" w:hRule="atLeast"/>
        </w:trPr>
        <w:tc>
          <w:tcPr>
            <w:tcW w:w="535" w:type="dxa"/>
          </w:tcPr>
          <w:p>
            <w:pPr>
              <w:pStyle w:val="TableParagraph"/>
              <w:spacing w:before="117"/>
              <w:ind w:left="189"/>
              <w:rPr>
                <w:sz w:val="17"/>
              </w:rPr>
            </w:pPr>
            <w:r>
              <w:rPr>
                <w:w w:val="98"/>
                <w:sz w:val="17"/>
              </w:rPr>
              <w:t>类</w:t>
            </w:r>
          </w:p>
        </w:tc>
        <w:tc>
          <w:tcPr>
            <w:tcW w:w="585" w:type="dxa"/>
          </w:tcPr>
          <w:p>
            <w:pPr>
              <w:pStyle w:val="TableParagraph"/>
              <w:spacing w:before="117"/>
              <w:ind w:left="35"/>
              <w:jc w:val="center"/>
              <w:rPr>
                <w:sz w:val="17"/>
              </w:rPr>
            </w:pPr>
            <w:r>
              <w:rPr>
                <w:w w:val="98"/>
                <w:sz w:val="17"/>
              </w:rPr>
              <w:t>款</w:t>
            </w:r>
          </w:p>
        </w:tc>
        <w:tc>
          <w:tcPr>
            <w:tcW w:w="1492" w:type="dxa"/>
          </w:tcPr>
          <w:p>
            <w:pPr>
              <w:pStyle w:val="TableParagraph"/>
              <w:spacing w:before="117"/>
              <w:ind w:left="51" w:right="18"/>
              <w:jc w:val="center"/>
              <w:rPr>
                <w:sz w:val="17"/>
              </w:rPr>
            </w:pPr>
            <w:r>
              <w:rPr>
                <w:sz w:val="17"/>
              </w:rPr>
              <w:t>科目名称</w:t>
            </w:r>
          </w:p>
        </w:tc>
        <w:tc>
          <w:tcPr>
            <w:tcW w:w="650" w:type="dxa"/>
          </w:tcPr>
          <w:p>
            <w:pPr>
              <w:pStyle w:val="TableParagraph"/>
              <w:spacing w:before="117"/>
              <w:ind w:right="211"/>
              <w:jc w:val="right"/>
              <w:rPr>
                <w:sz w:val="17"/>
              </w:rPr>
            </w:pPr>
            <w:r>
              <w:rPr>
                <w:w w:val="98"/>
                <w:sz w:val="17"/>
              </w:rPr>
              <w:t>类</w:t>
            </w:r>
          </w:p>
        </w:tc>
        <w:tc>
          <w:tcPr>
            <w:tcW w:w="676" w:type="dxa"/>
          </w:tcPr>
          <w:p>
            <w:pPr>
              <w:pStyle w:val="TableParagraph"/>
              <w:spacing w:before="117"/>
              <w:ind w:right="223"/>
              <w:jc w:val="right"/>
              <w:rPr>
                <w:sz w:val="17"/>
              </w:rPr>
            </w:pPr>
            <w:r>
              <w:rPr>
                <w:w w:val="98"/>
                <w:sz w:val="17"/>
              </w:rPr>
              <w:t>款</w:t>
            </w:r>
          </w:p>
        </w:tc>
        <w:tc>
          <w:tcPr>
            <w:tcW w:w="1264" w:type="dxa"/>
          </w:tcPr>
          <w:p>
            <w:pPr>
              <w:pStyle w:val="TableParagraph"/>
              <w:spacing w:before="117"/>
              <w:ind w:left="307"/>
              <w:rPr>
                <w:sz w:val="17"/>
              </w:rPr>
            </w:pPr>
            <w:r>
              <w:rPr>
                <w:sz w:val="17"/>
              </w:rPr>
              <w:t>科目名称</w:t>
            </w:r>
          </w:p>
        </w:tc>
        <w:tc>
          <w:tcPr>
            <w:tcW w:w="969" w:type="dxa"/>
            <w:vMerge/>
            <w:tcBorders>
              <w:top w:val="nil"/>
            </w:tcBorders>
          </w:tcPr>
          <w:p>
            <w:pPr>
              <w:rPr>
                <w:sz w:val="2"/>
                <w:szCs w:val="2"/>
              </w:rPr>
            </w:pPr>
          </w:p>
        </w:tc>
        <w:tc>
          <w:tcPr>
            <w:tcW w:w="919" w:type="dxa"/>
            <w:vMerge/>
            <w:tcBorders>
              <w:top w:val="nil"/>
            </w:tcBorders>
          </w:tcPr>
          <w:p>
            <w:pPr>
              <w:rPr>
                <w:sz w:val="2"/>
                <w:szCs w:val="2"/>
              </w:rPr>
            </w:pPr>
          </w:p>
        </w:tc>
        <w:tc>
          <w:tcPr>
            <w:tcW w:w="969" w:type="dxa"/>
          </w:tcPr>
          <w:p>
            <w:pPr>
              <w:pStyle w:val="TableParagraph"/>
              <w:spacing w:before="117"/>
              <w:ind w:left="328"/>
              <w:rPr>
                <w:sz w:val="17"/>
              </w:rPr>
            </w:pPr>
            <w:r>
              <w:rPr>
                <w:sz w:val="17"/>
              </w:rPr>
              <w:t>小计</w:t>
            </w:r>
          </w:p>
        </w:tc>
        <w:tc>
          <w:tcPr>
            <w:tcW w:w="1161" w:type="dxa"/>
          </w:tcPr>
          <w:p>
            <w:pPr>
              <w:pStyle w:val="TableParagraph"/>
              <w:spacing w:line="206" w:lineRule="exact" w:before="19"/>
              <w:ind w:left="37" w:right="97"/>
              <w:rPr>
                <w:sz w:val="17"/>
              </w:rPr>
            </w:pPr>
            <w:r>
              <w:rPr>
                <w:w w:val="95"/>
                <w:sz w:val="17"/>
              </w:rPr>
              <w:t>其中：财政拨</w:t>
            </w:r>
            <w:r>
              <w:rPr>
                <w:sz w:val="17"/>
              </w:rPr>
              <w:t>款</w:t>
            </w:r>
          </w:p>
        </w:tc>
        <w:tc>
          <w:tcPr>
            <w:tcW w:w="945" w:type="dxa"/>
          </w:tcPr>
          <w:p>
            <w:pPr>
              <w:pStyle w:val="TableParagraph"/>
              <w:spacing w:before="117"/>
              <w:ind w:left="295" w:right="250"/>
              <w:jc w:val="center"/>
              <w:rPr>
                <w:sz w:val="17"/>
              </w:rPr>
            </w:pPr>
            <w:r>
              <w:rPr>
                <w:sz w:val="17"/>
              </w:rPr>
              <w:t>小计</w:t>
            </w:r>
          </w:p>
        </w:tc>
        <w:tc>
          <w:tcPr>
            <w:tcW w:w="983" w:type="dxa"/>
          </w:tcPr>
          <w:p>
            <w:pPr>
              <w:pStyle w:val="TableParagraph"/>
              <w:spacing w:line="206" w:lineRule="exact" w:before="19"/>
              <w:ind w:left="420" w:right="39" w:hanging="336"/>
              <w:rPr>
                <w:sz w:val="17"/>
              </w:rPr>
            </w:pPr>
            <w:r>
              <w:rPr>
                <w:w w:val="95"/>
                <w:sz w:val="17"/>
              </w:rPr>
              <w:t>基金收入安</w:t>
            </w:r>
            <w:r>
              <w:rPr>
                <w:sz w:val="17"/>
              </w:rPr>
              <w:t>排</w:t>
            </w:r>
          </w:p>
        </w:tc>
        <w:tc>
          <w:tcPr>
            <w:tcW w:w="791" w:type="dxa"/>
          </w:tcPr>
          <w:p>
            <w:pPr>
              <w:pStyle w:val="TableParagraph"/>
              <w:spacing w:line="206" w:lineRule="exact" w:before="19"/>
              <w:ind w:left="241" w:right="9" w:hanging="168"/>
              <w:rPr>
                <w:sz w:val="17"/>
              </w:rPr>
            </w:pPr>
            <w:r>
              <w:rPr>
                <w:sz w:val="17"/>
              </w:rPr>
              <w:t>专项债券资金</w:t>
            </w:r>
          </w:p>
        </w:tc>
        <w:tc>
          <w:tcPr>
            <w:tcW w:w="765" w:type="dxa"/>
            <w:vMerge/>
            <w:tcBorders>
              <w:top w:val="nil"/>
            </w:tcBorders>
          </w:tcPr>
          <w:p>
            <w:pPr>
              <w:rPr>
                <w:sz w:val="2"/>
                <w:szCs w:val="2"/>
              </w:rPr>
            </w:pPr>
          </w:p>
        </w:tc>
        <w:tc>
          <w:tcPr>
            <w:tcW w:w="842" w:type="dxa"/>
            <w:vMerge/>
            <w:tcBorders>
              <w:top w:val="nil"/>
            </w:tcBorders>
          </w:tcPr>
          <w:p>
            <w:pPr>
              <w:rPr>
                <w:sz w:val="2"/>
                <w:szCs w:val="2"/>
              </w:rPr>
            </w:pPr>
          </w:p>
        </w:tc>
        <w:tc>
          <w:tcPr>
            <w:tcW w:w="688" w:type="dxa"/>
            <w:vMerge/>
            <w:tcBorders>
              <w:top w:val="nil"/>
            </w:tcBorders>
          </w:tcPr>
          <w:p>
            <w:pPr>
              <w:rPr>
                <w:sz w:val="2"/>
                <w:szCs w:val="2"/>
              </w:rPr>
            </w:pPr>
          </w:p>
        </w:tc>
        <w:tc>
          <w:tcPr>
            <w:tcW w:w="830" w:type="dxa"/>
            <w:vMerge/>
            <w:tcBorders>
              <w:top w:val="nil"/>
            </w:tcBorders>
          </w:tcPr>
          <w:p>
            <w:pPr>
              <w:rPr>
                <w:sz w:val="2"/>
                <w:szCs w:val="2"/>
              </w:rPr>
            </w:pPr>
          </w:p>
        </w:tc>
      </w:tr>
      <w:tr>
        <w:trPr>
          <w:trHeight w:val="308" w:hRule="atLeast"/>
        </w:trPr>
        <w:tc>
          <w:tcPr>
            <w:tcW w:w="535" w:type="dxa"/>
          </w:tcPr>
          <w:p>
            <w:pPr>
              <w:pStyle w:val="TableParagraph"/>
              <w:spacing w:before="55"/>
              <w:ind w:left="189"/>
              <w:rPr>
                <w:sz w:val="17"/>
              </w:rPr>
            </w:pPr>
            <w:r>
              <w:rPr>
                <w:sz w:val="17"/>
              </w:rPr>
              <w:t>**</w:t>
            </w:r>
          </w:p>
        </w:tc>
        <w:tc>
          <w:tcPr>
            <w:tcW w:w="585" w:type="dxa"/>
          </w:tcPr>
          <w:p>
            <w:pPr>
              <w:pStyle w:val="TableParagraph"/>
              <w:spacing w:before="55"/>
              <w:ind w:left="117" w:right="86"/>
              <w:jc w:val="center"/>
              <w:rPr>
                <w:sz w:val="17"/>
              </w:rPr>
            </w:pPr>
            <w:r>
              <w:rPr>
                <w:sz w:val="17"/>
              </w:rPr>
              <w:t>**</w:t>
            </w:r>
          </w:p>
        </w:tc>
        <w:tc>
          <w:tcPr>
            <w:tcW w:w="1492" w:type="dxa"/>
          </w:tcPr>
          <w:p>
            <w:pPr>
              <w:pStyle w:val="TableParagraph"/>
              <w:spacing w:before="55"/>
              <w:ind w:left="50" w:right="18"/>
              <w:jc w:val="center"/>
              <w:rPr>
                <w:sz w:val="17"/>
              </w:rPr>
            </w:pPr>
            <w:r>
              <w:rPr>
                <w:sz w:val="17"/>
              </w:rPr>
              <w:t>**</w:t>
            </w:r>
          </w:p>
        </w:tc>
        <w:tc>
          <w:tcPr>
            <w:tcW w:w="650" w:type="dxa"/>
          </w:tcPr>
          <w:p>
            <w:pPr>
              <w:pStyle w:val="TableParagraph"/>
              <w:spacing w:before="55"/>
              <w:ind w:right="210"/>
              <w:jc w:val="right"/>
              <w:rPr>
                <w:sz w:val="17"/>
              </w:rPr>
            </w:pPr>
            <w:r>
              <w:rPr>
                <w:w w:val="95"/>
                <w:sz w:val="17"/>
              </w:rPr>
              <w:t>**</w:t>
            </w:r>
          </w:p>
        </w:tc>
        <w:tc>
          <w:tcPr>
            <w:tcW w:w="676" w:type="dxa"/>
          </w:tcPr>
          <w:p>
            <w:pPr>
              <w:pStyle w:val="TableParagraph"/>
              <w:spacing w:before="55"/>
              <w:ind w:right="222"/>
              <w:jc w:val="right"/>
              <w:rPr>
                <w:sz w:val="17"/>
              </w:rPr>
            </w:pPr>
            <w:r>
              <w:rPr>
                <w:w w:val="95"/>
                <w:sz w:val="17"/>
              </w:rPr>
              <w:t>**</w:t>
            </w:r>
          </w:p>
        </w:tc>
        <w:tc>
          <w:tcPr>
            <w:tcW w:w="1264" w:type="dxa"/>
          </w:tcPr>
          <w:p>
            <w:pPr>
              <w:pStyle w:val="TableParagraph"/>
              <w:spacing w:before="55"/>
              <w:ind w:left="536" w:right="498"/>
              <w:jc w:val="center"/>
              <w:rPr>
                <w:sz w:val="17"/>
              </w:rPr>
            </w:pPr>
            <w:r>
              <w:rPr>
                <w:sz w:val="17"/>
              </w:rPr>
              <w:t>**</w:t>
            </w:r>
          </w:p>
        </w:tc>
        <w:tc>
          <w:tcPr>
            <w:tcW w:w="969" w:type="dxa"/>
          </w:tcPr>
          <w:p>
            <w:pPr>
              <w:pStyle w:val="TableParagraph"/>
              <w:spacing w:before="55"/>
              <w:ind w:left="39"/>
              <w:jc w:val="center"/>
              <w:rPr>
                <w:sz w:val="17"/>
              </w:rPr>
            </w:pPr>
            <w:r>
              <w:rPr>
                <w:w w:val="98"/>
                <w:sz w:val="17"/>
              </w:rPr>
              <w:t>1</w:t>
            </w:r>
          </w:p>
        </w:tc>
        <w:tc>
          <w:tcPr>
            <w:tcW w:w="919" w:type="dxa"/>
          </w:tcPr>
          <w:p>
            <w:pPr>
              <w:pStyle w:val="TableParagraph"/>
              <w:spacing w:before="55"/>
              <w:ind w:left="41"/>
              <w:jc w:val="center"/>
              <w:rPr>
                <w:sz w:val="17"/>
              </w:rPr>
            </w:pPr>
            <w:r>
              <w:rPr>
                <w:w w:val="98"/>
                <w:sz w:val="17"/>
              </w:rPr>
              <w:t>2</w:t>
            </w:r>
          </w:p>
        </w:tc>
        <w:tc>
          <w:tcPr>
            <w:tcW w:w="969" w:type="dxa"/>
          </w:tcPr>
          <w:p>
            <w:pPr>
              <w:pStyle w:val="TableParagraph"/>
              <w:spacing w:before="55"/>
              <w:ind w:left="40"/>
              <w:jc w:val="center"/>
              <w:rPr>
                <w:sz w:val="17"/>
              </w:rPr>
            </w:pPr>
            <w:r>
              <w:rPr>
                <w:w w:val="98"/>
                <w:sz w:val="17"/>
              </w:rPr>
              <w:t>3</w:t>
            </w:r>
          </w:p>
        </w:tc>
        <w:tc>
          <w:tcPr>
            <w:tcW w:w="1161" w:type="dxa"/>
          </w:tcPr>
          <w:p>
            <w:pPr>
              <w:pStyle w:val="TableParagraph"/>
              <w:spacing w:before="55"/>
              <w:ind w:left="42"/>
              <w:jc w:val="center"/>
              <w:rPr>
                <w:sz w:val="17"/>
              </w:rPr>
            </w:pPr>
            <w:r>
              <w:rPr>
                <w:w w:val="98"/>
                <w:sz w:val="17"/>
              </w:rPr>
              <w:t>4</w:t>
            </w:r>
          </w:p>
        </w:tc>
        <w:tc>
          <w:tcPr>
            <w:tcW w:w="945" w:type="dxa"/>
          </w:tcPr>
          <w:p>
            <w:pPr>
              <w:pStyle w:val="TableParagraph"/>
              <w:spacing w:before="55"/>
              <w:ind w:left="42"/>
              <w:jc w:val="center"/>
              <w:rPr>
                <w:sz w:val="17"/>
              </w:rPr>
            </w:pPr>
            <w:r>
              <w:rPr>
                <w:w w:val="98"/>
                <w:sz w:val="17"/>
              </w:rPr>
              <w:t>5</w:t>
            </w:r>
          </w:p>
        </w:tc>
        <w:tc>
          <w:tcPr>
            <w:tcW w:w="983" w:type="dxa"/>
          </w:tcPr>
          <w:p>
            <w:pPr>
              <w:pStyle w:val="TableParagraph"/>
              <w:spacing w:before="55"/>
              <w:ind w:left="45"/>
              <w:jc w:val="center"/>
              <w:rPr>
                <w:sz w:val="17"/>
              </w:rPr>
            </w:pPr>
            <w:r>
              <w:rPr>
                <w:w w:val="98"/>
                <w:sz w:val="17"/>
              </w:rPr>
              <w:t>6</w:t>
            </w:r>
          </w:p>
        </w:tc>
        <w:tc>
          <w:tcPr>
            <w:tcW w:w="791" w:type="dxa"/>
          </w:tcPr>
          <w:p>
            <w:pPr>
              <w:pStyle w:val="TableParagraph"/>
              <w:spacing w:before="55"/>
              <w:ind w:left="46"/>
              <w:jc w:val="center"/>
              <w:rPr>
                <w:sz w:val="17"/>
              </w:rPr>
            </w:pPr>
            <w:r>
              <w:rPr>
                <w:w w:val="98"/>
                <w:sz w:val="17"/>
              </w:rPr>
              <w:t>7</w:t>
            </w:r>
          </w:p>
        </w:tc>
        <w:tc>
          <w:tcPr>
            <w:tcW w:w="765" w:type="dxa"/>
          </w:tcPr>
          <w:p>
            <w:pPr>
              <w:pStyle w:val="TableParagraph"/>
              <w:spacing w:before="55"/>
              <w:ind w:left="49"/>
              <w:jc w:val="center"/>
              <w:rPr>
                <w:sz w:val="17"/>
              </w:rPr>
            </w:pPr>
            <w:r>
              <w:rPr>
                <w:w w:val="98"/>
                <w:sz w:val="17"/>
              </w:rPr>
              <w:t>8</w:t>
            </w:r>
          </w:p>
        </w:tc>
        <w:tc>
          <w:tcPr>
            <w:tcW w:w="842" w:type="dxa"/>
          </w:tcPr>
          <w:p>
            <w:pPr>
              <w:pStyle w:val="TableParagraph"/>
              <w:spacing w:before="55"/>
              <w:ind w:left="47"/>
              <w:jc w:val="center"/>
              <w:rPr>
                <w:sz w:val="17"/>
              </w:rPr>
            </w:pPr>
            <w:r>
              <w:rPr>
                <w:w w:val="98"/>
                <w:sz w:val="17"/>
              </w:rPr>
              <w:t>9</w:t>
            </w:r>
          </w:p>
        </w:tc>
        <w:tc>
          <w:tcPr>
            <w:tcW w:w="688" w:type="dxa"/>
          </w:tcPr>
          <w:p>
            <w:pPr>
              <w:pStyle w:val="TableParagraph"/>
              <w:spacing w:before="55"/>
              <w:ind w:left="254" w:right="203"/>
              <w:jc w:val="center"/>
              <w:rPr>
                <w:sz w:val="17"/>
              </w:rPr>
            </w:pPr>
            <w:r>
              <w:rPr>
                <w:sz w:val="17"/>
              </w:rPr>
              <w:t>10</w:t>
            </w:r>
          </w:p>
        </w:tc>
        <w:tc>
          <w:tcPr>
            <w:tcW w:w="830" w:type="dxa"/>
          </w:tcPr>
          <w:p>
            <w:pPr>
              <w:pStyle w:val="TableParagraph"/>
              <w:spacing w:before="55"/>
              <w:ind w:left="327" w:right="273"/>
              <w:jc w:val="center"/>
              <w:rPr>
                <w:sz w:val="17"/>
              </w:rPr>
            </w:pPr>
            <w:r>
              <w:rPr>
                <w:sz w:val="17"/>
              </w:rPr>
              <w:t>11</w:t>
            </w:r>
          </w:p>
        </w:tc>
      </w:tr>
      <w:tr>
        <w:trPr>
          <w:trHeight w:val="450" w:hRule="atLeast"/>
        </w:trPr>
        <w:tc>
          <w:tcPr>
            <w:tcW w:w="535" w:type="dxa"/>
          </w:tcPr>
          <w:p>
            <w:pPr>
              <w:pStyle w:val="TableParagraph"/>
              <w:rPr>
                <w:rFonts w:ascii="Times New Roman"/>
                <w:sz w:val="16"/>
              </w:rPr>
            </w:pPr>
          </w:p>
        </w:tc>
        <w:tc>
          <w:tcPr>
            <w:tcW w:w="585" w:type="dxa"/>
          </w:tcPr>
          <w:p>
            <w:pPr>
              <w:pStyle w:val="TableParagraph"/>
              <w:rPr>
                <w:rFonts w:ascii="Times New Roman"/>
                <w:sz w:val="16"/>
              </w:rPr>
            </w:pPr>
          </w:p>
        </w:tc>
        <w:tc>
          <w:tcPr>
            <w:tcW w:w="1492" w:type="dxa"/>
          </w:tcPr>
          <w:p>
            <w:pPr>
              <w:pStyle w:val="TableParagraph"/>
              <w:spacing w:before="127"/>
              <w:ind w:left="53" w:right="18"/>
              <w:jc w:val="center"/>
              <w:rPr>
                <w:sz w:val="17"/>
              </w:rPr>
            </w:pPr>
            <w:r>
              <w:rPr>
                <w:sz w:val="17"/>
              </w:rPr>
              <w:t>合计</w:t>
            </w:r>
          </w:p>
        </w:tc>
        <w:tc>
          <w:tcPr>
            <w:tcW w:w="650" w:type="dxa"/>
          </w:tcPr>
          <w:p>
            <w:pPr>
              <w:pStyle w:val="TableParagraph"/>
              <w:rPr>
                <w:rFonts w:ascii="Times New Roman"/>
                <w:sz w:val="16"/>
              </w:rPr>
            </w:pPr>
          </w:p>
        </w:tc>
        <w:tc>
          <w:tcPr>
            <w:tcW w:w="676" w:type="dxa"/>
          </w:tcPr>
          <w:p>
            <w:pPr>
              <w:pStyle w:val="TableParagraph"/>
              <w:rPr>
                <w:rFonts w:ascii="Times New Roman"/>
                <w:sz w:val="16"/>
              </w:rPr>
            </w:pPr>
          </w:p>
        </w:tc>
        <w:tc>
          <w:tcPr>
            <w:tcW w:w="1264" w:type="dxa"/>
          </w:tcPr>
          <w:p>
            <w:pPr>
              <w:pStyle w:val="TableParagraph"/>
              <w:rPr>
                <w:rFonts w:ascii="Times New Roman"/>
                <w:sz w:val="16"/>
              </w:rPr>
            </w:pPr>
          </w:p>
        </w:tc>
        <w:tc>
          <w:tcPr>
            <w:tcW w:w="969" w:type="dxa"/>
          </w:tcPr>
          <w:p>
            <w:pPr>
              <w:pStyle w:val="TableParagraph"/>
              <w:spacing w:before="127"/>
              <w:ind w:right="80"/>
              <w:jc w:val="right"/>
              <w:rPr>
                <w:sz w:val="17"/>
              </w:rPr>
            </w:pPr>
            <w:r>
              <w:rPr>
                <w:w w:val="95"/>
                <w:sz w:val="17"/>
              </w:rPr>
              <w:t>254.71</w:t>
            </w:r>
          </w:p>
        </w:tc>
        <w:tc>
          <w:tcPr>
            <w:tcW w:w="919" w:type="dxa"/>
          </w:tcPr>
          <w:p>
            <w:pPr>
              <w:pStyle w:val="TableParagraph"/>
              <w:spacing w:before="127"/>
              <w:ind w:right="79"/>
              <w:jc w:val="right"/>
              <w:rPr>
                <w:sz w:val="17"/>
              </w:rPr>
            </w:pPr>
            <w:r>
              <w:rPr>
                <w:w w:val="95"/>
                <w:sz w:val="17"/>
              </w:rPr>
              <w:t>5.10</w:t>
            </w:r>
          </w:p>
        </w:tc>
        <w:tc>
          <w:tcPr>
            <w:tcW w:w="969" w:type="dxa"/>
          </w:tcPr>
          <w:p>
            <w:pPr>
              <w:pStyle w:val="TableParagraph"/>
              <w:spacing w:before="127"/>
              <w:ind w:right="79"/>
              <w:jc w:val="right"/>
              <w:rPr>
                <w:sz w:val="17"/>
              </w:rPr>
            </w:pPr>
            <w:r>
              <w:rPr>
                <w:w w:val="95"/>
                <w:sz w:val="17"/>
              </w:rPr>
              <w:t>249.61</w:t>
            </w:r>
          </w:p>
        </w:tc>
        <w:tc>
          <w:tcPr>
            <w:tcW w:w="1161" w:type="dxa"/>
          </w:tcPr>
          <w:p>
            <w:pPr>
              <w:pStyle w:val="TableParagraph"/>
              <w:spacing w:before="127"/>
              <w:ind w:right="78"/>
              <w:jc w:val="right"/>
              <w:rPr>
                <w:sz w:val="17"/>
              </w:rPr>
            </w:pPr>
            <w:r>
              <w:rPr>
                <w:w w:val="95"/>
                <w:sz w:val="17"/>
              </w:rPr>
              <w:t>249.61</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spacing w:before="127"/>
              <w:ind w:right="-15"/>
              <w:jc w:val="right"/>
              <w:rPr>
                <w:sz w:val="17"/>
              </w:rPr>
            </w:pPr>
            <w:r>
              <w:rPr>
                <w:w w:val="95"/>
                <w:sz w:val="17"/>
              </w:rPr>
              <w:t>301</w:t>
            </w:r>
          </w:p>
        </w:tc>
        <w:tc>
          <w:tcPr>
            <w:tcW w:w="585" w:type="dxa"/>
          </w:tcPr>
          <w:p>
            <w:pPr>
              <w:pStyle w:val="TableParagraph"/>
              <w:rPr>
                <w:rFonts w:ascii="Times New Roman"/>
                <w:sz w:val="16"/>
              </w:rPr>
            </w:pPr>
          </w:p>
        </w:tc>
        <w:tc>
          <w:tcPr>
            <w:tcW w:w="1492" w:type="dxa"/>
          </w:tcPr>
          <w:p>
            <w:pPr>
              <w:pStyle w:val="TableParagraph"/>
              <w:spacing w:before="127"/>
              <w:ind w:left="50" w:right="18"/>
              <w:jc w:val="center"/>
              <w:rPr>
                <w:sz w:val="17"/>
              </w:rPr>
            </w:pPr>
            <w:r>
              <w:rPr>
                <w:sz w:val="17"/>
              </w:rPr>
              <w:t>工资福利支出</w:t>
            </w:r>
          </w:p>
        </w:tc>
        <w:tc>
          <w:tcPr>
            <w:tcW w:w="650" w:type="dxa"/>
          </w:tcPr>
          <w:p>
            <w:pPr>
              <w:pStyle w:val="TableParagraph"/>
              <w:rPr>
                <w:rFonts w:ascii="Times New Roman"/>
                <w:sz w:val="16"/>
              </w:rPr>
            </w:pPr>
          </w:p>
        </w:tc>
        <w:tc>
          <w:tcPr>
            <w:tcW w:w="676" w:type="dxa"/>
          </w:tcPr>
          <w:p>
            <w:pPr>
              <w:pStyle w:val="TableParagraph"/>
              <w:rPr>
                <w:rFonts w:ascii="Times New Roman"/>
                <w:sz w:val="16"/>
              </w:rPr>
            </w:pPr>
          </w:p>
        </w:tc>
        <w:tc>
          <w:tcPr>
            <w:tcW w:w="1264" w:type="dxa"/>
          </w:tcPr>
          <w:p>
            <w:pPr>
              <w:pStyle w:val="TableParagraph"/>
              <w:rPr>
                <w:rFonts w:ascii="Times New Roman"/>
                <w:sz w:val="16"/>
              </w:rPr>
            </w:pPr>
          </w:p>
        </w:tc>
        <w:tc>
          <w:tcPr>
            <w:tcW w:w="969" w:type="dxa"/>
          </w:tcPr>
          <w:p>
            <w:pPr>
              <w:pStyle w:val="TableParagraph"/>
              <w:spacing w:before="127"/>
              <w:ind w:right="80"/>
              <w:jc w:val="right"/>
              <w:rPr>
                <w:sz w:val="17"/>
              </w:rPr>
            </w:pPr>
            <w:r>
              <w:rPr>
                <w:w w:val="95"/>
                <w:sz w:val="17"/>
              </w:rPr>
              <w:t>188.52</w:t>
            </w:r>
          </w:p>
        </w:tc>
        <w:tc>
          <w:tcPr>
            <w:tcW w:w="919" w:type="dxa"/>
          </w:tcPr>
          <w:p>
            <w:pPr>
              <w:pStyle w:val="TableParagraph"/>
              <w:rPr>
                <w:rFonts w:ascii="Times New Roman"/>
                <w:sz w:val="16"/>
              </w:rPr>
            </w:pPr>
          </w:p>
        </w:tc>
        <w:tc>
          <w:tcPr>
            <w:tcW w:w="969" w:type="dxa"/>
          </w:tcPr>
          <w:p>
            <w:pPr>
              <w:pStyle w:val="TableParagraph"/>
              <w:spacing w:before="127"/>
              <w:ind w:right="79"/>
              <w:jc w:val="right"/>
              <w:rPr>
                <w:sz w:val="17"/>
              </w:rPr>
            </w:pPr>
            <w:r>
              <w:rPr>
                <w:w w:val="95"/>
                <w:sz w:val="17"/>
              </w:rPr>
              <w:t>188.52</w:t>
            </w:r>
          </w:p>
        </w:tc>
        <w:tc>
          <w:tcPr>
            <w:tcW w:w="1161" w:type="dxa"/>
          </w:tcPr>
          <w:p>
            <w:pPr>
              <w:pStyle w:val="TableParagraph"/>
              <w:spacing w:before="127"/>
              <w:ind w:right="78"/>
              <w:jc w:val="right"/>
              <w:rPr>
                <w:sz w:val="17"/>
              </w:rPr>
            </w:pPr>
            <w:r>
              <w:rPr>
                <w:w w:val="95"/>
                <w:sz w:val="17"/>
              </w:rPr>
              <w:t>188.52</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30101</w:t>
            </w:r>
          </w:p>
        </w:tc>
        <w:tc>
          <w:tcPr>
            <w:tcW w:w="1492" w:type="dxa"/>
          </w:tcPr>
          <w:p>
            <w:pPr>
              <w:pStyle w:val="TableParagraph"/>
              <w:spacing w:before="127"/>
              <w:ind w:left="51" w:right="18"/>
              <w:jc w:val="center"/>
              <w:rPr>
                <w:sz w:val="17"/>
              </w:rPr>
            </w:pPr>
            <w:r>
              <w:rPr>
                <w:sz w:val="17"/>
              </w:rPr>
              <w:t>基本工资</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50101</w:t>
            </w:r>
          </w:p>
        </w:tc>
        <w:tc>
          <w:tcPr>
            <w:tcW w:w="1264" w:type="dxa"/>
          </w:tcPr>
          <w:p>
            <w:pPr>
              <w:pStyle w:val="TableParagraph"/>
              <w:spacing w:before="127"/>
              <w:ind w:left="33"/>
              <w:rPr>
                <w:sz w:val="17"/>
              </w:rPr>
            </w:pPr>
            <w:r>
              <w:rPr>
                <w:sz w:val="17"/>
              </w:rPr>
              <w:t>工资奖金津补贴</w:t>
            </w:r>
          </w:p>
        </w:tc>
        <w:tc>
          <w:tcPr>
            <w:tcW w:w="969" w:type="dxa"/>
          </w:tcPr>
          <w:p>
            <w:pPr>
              <w:pStyle w:val="TableParagraph"/>
              <w:spacing w:before="127"/>
              <w:ind w:right="78"/>
              <w:jc w:val="right"/>
              <w:rPr>
                <w:sz w:val="17"/>
              </w:rPr>
            </w:pPr>
            <w:r>
              <w:rPr>
                <w:w w:val="95"/>
                <w:sz w:val="17"/>
              </w:rPr>
              <w:t>54.10</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54.10</w:t>
            </w:r>
          </w:p>
        </w:tc>
        <w:tc>
          <w:tcPr>
            <w:tcW w:w="1161" w:type="dxa"/>
          </w:tcPr>
          <w:p>
            <w:pPr>
              <w:pStyle w:val="TableParagraph"/>
              <w:spacing w:before="127"/>
              <w:ind w:right="77"/>
              <w:jc w:val="right"/>
              <w:rPr>
                <w:sz w:val="17"/>
              </w:rPr>
            </w:pPr>
            <w:r>
              <w:rPr>
                <w:w w:val="95"/>
                <w:sz w:val="17"/>
              </w:rPr>
              <w:t>54.10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30102</w:t>
            </w:r>
          </w:p>
        </w:tc>
        <w:tc>
          <w:tcPr>
            <w:tcW w:w="1492" w:type="dxa"/>
          </w:tcPr>
          <w:p>
            <w:pPr>
              <w:pStyle w:val="TableParagraph"/>
              <w:spacing w:before="127"/>
              <w:ind w:left="51" w:right="18"/>
              <w:jc w:val="center"/>
              <w:rPr>
                <w:sz w:val="17"/>
              </w:rPr>
            </w:pPr>
            <w:r>
              <w:rPr>
                <w:sz w:val="17"/>
              </w:rPr>
              <w:t>津贴补贴</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50101</w:t>
            </w:r>
          </w:p>
        </w:tc>
        <w:tc>
          <w:tcPr>
            <w:tcW w:w="1264" w:type="dxa"/>
          </w:tcPr>
          <w:p>
            <w:pPr>
              <w:pStyle w:val="TableParagraph"/>
              <w:spacing w:before="127"/>
              <w:ind w:left="33"/>
              <w:rPr>
                <w:sz w:val="17"/>
              </w:rPr>
            </w:pPr>
            <w:r>
              <w:rPr>
                <w:sz w:val="17"/>
              </w:rPr>
              <w:t>工资奖金津补贴</w:t>
            </w:r>
          </w:p>
        </w:tc>
        <w:tc>
          <w:tcPr>
            <w:tcW w:w="969" w:type="dxa"/>
          </w:tcPr>
          <w:p>
            <w:pPr>
              <w:pStyle w:val="TableParagraph"/>
              <w:spacing w:before="127"/>
              <w:ind w:right="78"/>
              <w:jc w:val="right"/>
              <w:rPr>
                <w:sz w:val="17"/>
              </w:rPr>
            </w:pPr>
            <w:r>
              <w:rPr>
                <w:w w:val="95"/>
                <w:sz w:val="17"/>
              </w:rPr>
              <w:t>33.41</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33.41</w:t>
            </w:r>
          </w:p>
        </w:tc>
        <w:tc>
          <w:tcPr>
            <w:tcW w:w="1161" w:type="dxa"/>
          </w:tcPr>
          <w:p>
            <w:pPr>
              <w:pStyle w:val="TableParagraph"/>
              <w:spacing w:before="127"/>
              <w:ind w:right="77"/>
              <w:jc w:val="right"/>
              <w:rPr>
                <w:sz w:val="17"/>
              </w:rPr>
            </w:pPr>
            <w:r>
              <w:rPr>
                <w:w w:val="95"/>
                <w:sz w:val="17"/>
              </w:rPr>
              <w:t>33.41</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30103</w:t>
            </w:r>
          </w:p>
        </w:tc>
        <w:tc>
          <w:tcPr>
            <w:tcW w:w="1492" w:type="dxa"/>
          </w:tcPr>
          <w:p>
            <w:pPr>
              <w:pStyle w:val="TableParagraph"/>
              <w:spacing w:before="127"/>
              <w:ind w:left="53" w:right="18"/>
              <w:jc w:val="center"/>
              <w:rPr>
                <w:sz w:val="17"/>
              </w:rPr>
            </w:pPr>
            <w:r>
              <w:rPr>
                <w:sz w:val="17"/>
              </w:rPr>
              <w:t>奖金</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50101</w:t>
            </w:r>
          </w:p>
        </w:tc>
        <w:tc>
          <w:tcPr>
            <w:tcW w:w="1264" w:type="dxa"/>
          </w:tcPr>
          <w:p>
            <w:pPr>
              <w:pStyle w:val="TableParagraph"/>
              <w:spacing w:before="127"/>
              <w:ind w:left="33"/>
              <w:rPr>
                <w:sz w:val="17"/>
              </w:rPr>
            </w:pPr>
            <w:r>
              <w:rPr>
                <w:sz w:val="17"/>
              </w:rPr>
              <w:t>工资奖金津补贴</w:t>
            </w:r>
          </w:p>
        </w:tc>
        <w:tc>
          <w:tcPr>
            <w:tcW w:w="969" w:type="dxa"/>
          </w:tcPr>
          <w:p>
            <w:pPr>
              <w:pStyle w:val="TableParagraph"/>
              <w:spacing w:before="127"/>
              <w:ind w:right="78"/>
              <w:jc w:val="right"/>
              <w:rPr>
                <w:sz w:val="17"/>
              </w:rPr>
            </w:pPr>
            <w:r>
              <w:rPr>
                <w:w w:val="95"/>
                <w:sz w:val="17"/>
              </w:rPr>
              <w:t>62.26</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62.26</w:t>
            </w:r>
          </w:p>
        </w:tc>
        <w:tc>
          <w:tcPr>
            <w:tcW w:w="1161" w:type="dxa"/>
          </w:tcPr>
          <w:p>
            <w:pPr>
              <w:pStyle w:val="TableParagraph"/>
              <w:spacing w:before="127"/>
              <w:ind w:right="77"/>
              <w:jc w:val="right"/>
              <w:rPr>
                <w:sz w:val="17"/>
              </w:rPr>
            </w:pPr>
            <w:r>
              <w:rPr>
                <w:w w:val="95"/>
                <w:sz w:val="17"/>
              </w:rPr>
              <w:t>62.26</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30108</w:t>
            </w:r>
          </w:p>
        </w:tc>
        <w:tc>
          <w:tcPr>
            <w:tcW w:w="1492" w:type="dxa"/>
          </w:tcPr>
          <w:p>
            <w:pPr>
              <w:pStyle w:val="TableParagraph"/>
              <w:spacing w:line="206" w:lineRule="exact" w:before="29"/>
              <w:ind w:left="250" w:right="47" w:hanging="166"/>
              <w:rPr>
                <w:sz w:val="17"/>
              </w:rPr>
            </w:pPr>
            <w:r>
              <w:rPr>
                <w:w w:val="95"/>
                <w:sz w:val="17"/>
              </w:rPr>
              <w:t>机关事业单位基本</w:t>
            </w:r>
            <w:r>
              <w:rPr>
                <w:sz w:val="17"/>
              </w:rPr>
              <w:t>养老保险缴费</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50102</w:t>
            </w:r>
          </w:p>
        </w:tc>
        <w:tc>
          <w:tcPr>
            <w:tcW w:w="1264" w:type="dxa"/>
          </w:tcPr>
          <w:p>
            <w:pPr>
              <w:pStyle w:val="TableParagraph"/>
              <w:spacing w:before="127"/>
              <w:ind w:left="33"/>
              <w:rPr>
                <w:sz w:val="17"/>
              </w:rPr>
            </w:pPr>
            <w:r>
              <w:rPr>
                <w:sz w:val="17"/>
              </w:rPr>
              <w:t>社会保障缴费</w:t>
            </w:r>
          </w:p>
        </w:tc>
        <w:tc>
          <w:tcPr>
            <w:tcW w:w="969" w:type="dxa"/>
          </w:tcPr>
          <w:p>
            <w:pPr>
              <w:pStyle w:val="TableParagraph"/>
              <w:spacing w:before="127"/>
              <w:ind w:right="78"/>
              <w:jc w:val="right"/>
              <w:rPr>
                <w:sz w:val="17"/>
              </w:rPr>
            </w:pPr>
            <w:r>
              <w:rPr>
                <w:w w:val="95"/>
                <w:sz w:val="17"/>
              </w:rPr>
              <w:t>14.04</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14.04</w:t>
            </w:r>
          </w:p>
        </w:tc>
        <w:tc>
          <w:tcPr>
            <w:tcW w:w="1161" w:type="dxa"/>
          </w:tcPr>
          <w:p>
            <w:pPr>
              <w:pStyle w:val="TableParagraph"/>
              <w:spacing w:before="127"/>
              <w:ind w:right="77"/>
              <w:jc w:val="right"/>
              <w:rPr>
                <w:sz w:val="17"/>
              </w:rPr>
            </w:pPr>
            <w:r>
              <w:rPr>
                <w:w w:val="95"/>
                <w:sz w:val="17"/>
              </w:rPr>
              <w:t>14.04</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30110</w:t>
            </w:r>
          </w:p>
        </w:tc>
        <w:tc>
          <w:tcPr>
            <w:tcW w:w="1492" w:type="dxa"/>
          </w:tcPr>
          <w:p>
            <w:pPr>
              <w:pStyle w:val="TableParagraph"/>
              <w:spacing w:line="206" w:lineRule="exact" w:before="29"/>
              <w:ind w:left="586" w:right="47" w:hanging="502"/>
              <w:rPr>
                <w:sz w:val="17"/>
              </w:rPr>
            </w:pPr>
            <w:r>
              <w:rPr>
                <w:w w:val="95"/>
                <w:sz w:val="17"/>
              </w:rPr>
              <w:t>职工基本医疗保险</w:t>
            </w:r>
            <w:r>
              <w:rPr>
                <w:sz w:val="17"/>
              </w:rPr>
              <w:t>缴费</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50102</w:t>
            </w:r>
          </w:p>
        </w:tc>
        <w:tc>
          <w:tcPr>
            <w:tcW w:w="1264" w:type="dxa"/>
          </w:tcPr>
          <w:p>
            <w:pPr>
              <w:pStyle w:val="TableParagraph"/>
              <w:spacing w:before="127"/>
              <w:ind w:left="33"/>
              <w:rPr>
                <w:sz w:val="17"/>
              </w:rPr>
            </w:pPr>
            <w:r>
              <w:rPr>
                <w:sz w:val="17"/>
              </w:rPr>
              <w:t>社会保障缴费</w:t>
            </w:r>
          </w:p>
        </w:tc>
        <w:tc>
          <w:tcPr>
            <w:tcW w:w="969" w:type="dxa"/>
          </w:tcPr>
          <w:p>
            <w:pPr>
              <w:pStyle w:val="TableParagraph"/>
              <w:spacing w:before="127"/>
              <w:ind w:right="79"/>
              <w:jc w:val="right"/>
              <w:rPr>
                <w:sz w:val="17"/>
              </w:rPr>
            </w:pPr>
            <w:r>
              <w:rPr>
                <w:w w:val="95"/>
                <w:sz w:val="17"/>
              </w:rPr>
              <w:t>4.83</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4.83</w:t>
            </w:r>
          </w:p>
        </w:tc>
        <w:tc>
          <w:tcPr>
            <w:tcW w:w="1161" w:type="dxa"/>
          </w:tcPr>
          <w:p>
            <w:pPr>
              <w:pStyle w:val="TableParagraph"/>
              <w:spacing w:before="127"/>
              <w:ind w:right="77"/>
              <w:jc w:val="right"/>
              <w:rPr>
                <w:sz w:val="17"/>
              </w:rPr>
            </w:pPr>
            <w:r>
              <w:rPr>
                <w:w w:val="95"/>
                <w:sz w:val="17"/>
              </w:rPr>
              <w:t>4.83</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30111</w:t>
            </w:r>
          </w:p>
        </w:tc>
        <w:tc>
          <w:tcPr>
            <w:tcW w:w="1492" w:type="dxa"/>
          </w:tcPr>
          <w:p>
            <w:pPr>
              <w:pStyle w:val="TableParagraph"/>
              <w:spacing w:line="206" w:lineRule="exact" w:before="29"/>
              <w:ind w:left="670" w:right="47" w:hanging="586"/>
              <w:rPr>
                <w:sz w:val="17"/>
              </w:rPr>
            </w:pPr>
            <w:r>
              <w:rPr>
                <w:w w:val="95"/>
                <w:sz w:val="17"/>
              </w:rPr>
              <w:t>公务员医疗补助缴</w:t>
            </w:r>
            <w:r>
              <w:rPr>
                <w:sz w:val="17"/>
              </w:rPr>
              <w:t>费</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50102</w:t>
            </w:r>
          </w:p>
        </w:tc>
        <w:tc>
          <w:tcPr>
            <w:tcW w:w="1264" w:type="dxa"/>
          </w:tcPr>
          <w:p>
            <w:pPr>
              <w:pStyle w:val="TableParagraph"/>
              <w:spacing w:before="127"/>
              <w:ind w:left="33"/>
              <w:rPr>
                <w:sz w:val="17"/>
              </w:rPr>
            </w:pPr>
            <w:r>
              <w:rPr>
                <w:sz w:val="17"/>
              </w:rPr>
              <w:t>社会保障缴费</w:t>
            </w:r>
          </w:p>
        </w:tc>
        <w:tc>
          <w:tcPr>
            <w:tcW w:w="969" w:type="dxa"/>
          </w:tcPr>
          <w:p>
            <w:pPr>
              <w:pStyle w:val="TableParagraph"/>
              <w:spacing w:before="127"/>
              <w:ind w:right="79"/>
              <w:jc w:val="right"/>
              <w:rPr>
                <w:sz w:val="17"/>
              </w:rPr>
            </w:pPr>
            <w:r>
              <w:rPr>
                <w:w w:val="95"/>
                <w:sz w:val="17"/>
              </w:rPr>
              <w:t>3.71</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3.71</w:t>
            </w:r>
          </w:p>
        </w:tc>
        <w:tc>
          <w:tcPr>
            <w:tcW w:w="1161" w:type="dxa"/>
          </w:tcPr>
          <w:p>
            <w:pPr>
              <w:pStyle w:val="TableParagraph"/>
              <w:spacing w:before="127"/>
              <w:ind w:right="77"/>
              <w:jc w:val="right"/>
              <w:rPr>
                <w:sz w:val="17"/>
              </w:rPr>
            </w:pPr>
            <w:r>
              <w:rPr>
                <w:w w:val="95"/>
                <w:sz w:val="17"/>
              </w:rPr>
              <w:t>3.71</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30112</w:t>
            </w:r>
          </w:p>
        </w:tc>
        <w:tc>
          <w:tcPr>
            <w:tcW w:w="1492" w:type="dxa"/>
          </w:tcPr>
          <w:p>
            <w:pPr>
              <w:pStyle w:val="TableParagraph"/>
              <w:spacing w:before="127"/>
              <w:ind w:left="53" w:right="18"/>
              <w:jc w:val="center"/>
              <w:rPr>
                <w:sz w:val="17"/>
              </w:rPr>
            </w:pPr>
            <w:r>
              <w:rPr>
                <w:sz w:val="17"/>
              </w:rPr>
              <w:t>其他社会保障缴费</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50102</w:t>
            </w:r>
          </w:p>
        </w:tc>
        <w:tc>
          <w:tcPr>
            <w:tcW w:w="1264" w:type="dxa"/>
          </w:tcPr>
          <w:p>
            <w:pPr>
              <w:pStyle w:val="TableParagraph"/>
              <w:spacing w:before="127"/>
              <w:ind w:left="33"/>
              <w:rPr>
                <w:sz w:val="17"/>
              </w:rPr>
            </w:pPr>
            <w:r>
              <w:rPr>
                <w:sz w:val="17"/>
              </w:rPr>
              <w:t>社会保障缴费</w:t>
            </w:r>
          </w:p>
        </w:tc>
        <w:tc>
          <w:tcPr>
            <w:tcW w:w="969" w:type="dxa"/>
          </w:tcPr>
          <w:p>
            <w:pPr>
              <w:pStyle w:val="TableParagraph"/>
              <w:spacing w:before="127"/>
              <w:ind w:right="79"/>
              <w:jc w:val="right"/>
              <w:rPr>
                <w:sz w:val="17"/>
              </w:rPr>
            </w:pPr>
            <w:r>
              <w:rPr>
                <w:w w:val="95"/>
                <w:sz w:val="17"/>
              </w:rPr>
              <w:t>0.18</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0.18</w:t>
            </w:r>
          </w:p>
        </w:tc>
        <w:tc>
          <w:tcPr>
            <w:tcW w:w="1161" w:type="dxa"/>
          </w:tcPr>
          <w:p>
            <w:pPr>
              <w:pStyle w:val="TableParagraph"/>
              <w:spacing w:before="127"/>
              <w:ind w:right="77"/>
              <w:jc w:val="right"/>
              <w:rPr>
                <w:sz w:val="17"/>
              </w:rPr>
            </w:pPr>
            <w:r>
              <w:rPr>
                <w:w w:val="95"/>
                <w:sz w:val="17"/>
              </w:rPr>
              <w:t>0.18</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30113</w:t>
            </w:r>
          </w:p>
        </w:tc>
        <w:tc>
          <w:tcPr>
            <w:tcW w:w="1492" w:type="dxa"/>
          </w:tcPr>
          <w:p>
            <w:pPr>
              <w:pStyle w:val="TableParagraph"/>
              <w:spacing w:before="127"/>
              <w:ind w:left="51" w:right="18"/>
              <w:jc w:val="center"/>
              <w:rPr>
                <w:sz w:val="17"/>
              </w:rPr>
            </w:pPr>
            <w:r>
              <w:rPr>
                <w:sz w:val="17"/>
              </w:rPr>
              <w:t>住房公积金</w:t>
            </w:r>
          </w:p>
        </w:tc>
        <w:tc>
          <w:tcPr>
            <w:tcW w:w="650" w:type="dxa"/>
          </w:tcPr>
          <w:p>
            <w:pPr>
              <w:pStyle w:val="TableParagraph"/>
              <w:spacing w:before="127"/>
              <w:ind w:left="32"/>
              <w:rPr>
                <w:sz w:val="17"/>
              </w:rPr>
            </w:pPr>
            <w:r>
              <w:rPr>
                <w:sz w:val="17"/>
              </w:rPr>
              <w:t>501</w:t>
            </w:r>
          </w:p>
        </w:tc>
        <w:tc>
          <w:tcPr>
            <w:tcW w:w="676" w:type="dxa"/>
          </w:tcPr>
          <w:p>
            <w:pPr>
              <w:pStyle w:val="TableParagraph"/>
              <w:spacing w:before="127"/>
              <w:ind w:right="195"/>
              <w:jc w:val="right"/>
              <w:rPr>
                <w:sz w:val="17"/>
              </w:rPr>
            </w:pPr>
            <w:r>
              <w:rPr>
                <w:w w:val="95"/>
                <w:sz w:val="17"/>
              </w:rPr>
              <w:t>50103</w:t>
            </w:r>
          </w:p>
        </w:tc>
        <w:tc>
          <w:tcPr>
            <w:tcW w:w="1264" w:type="dxa"/>
          </w:tcPr>
          <w:p>
            <w:pPr>
              <w:pStyle w:val="TableParagraph"/>
              <w:spacing w:before="127"/>
              <w:ind w:left="33"/>
              <w:rPr>
                <w:sz w:val="17"/>
              </w:rPr>
            </w:pPr>
            <w:r>
              <w:rPr>
                <w:sz w:val="17"/>
              </w:rPr>
              <w:t>住房公积金</w:t>
            </w:r>
          </w:p>
        </w:tc>
        <w:tc>
          <w:tcPr>
            <w:tcW w:w="969" w:type="dxa"/>
          </w:tcPr>
          <w:p>
            <w:pPr>
              <w:pStyle w:val="TableParagraph"/>
              <w:spacing w:before="127"/>
              <w:ind w:right="78"/>
              <w:jc w:val="right"/>
              <w:rPr>
                <w:sz w:val="17"/>
              </w:rPr>
            </w:pPr>
            <w:r>
              <w:rPr>
                <w:w w:val="95"/>
                <w:sz w:val="17"/>
              </w:rPr>
              <w:t>15.99</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15.99</w:t>
            </w:r>
          </w:p>
        </w:tc>
        <w:tc>
          <w:tcPr>
            <w:tcW w:w="1161" w:type="dxa"/>
          </w:tcPr>
          <w:p>
            <w:pPr>
              <w:pStyle w:val="TableParagraph"/>
              <w:spacing w:before="127"/>
              <w:ind w:right="77"/>
              <w:jc w:val="right"/>
              <w:rPr>
                <w:sz w:val="17"/>
              </w:rPr>
            </w:pPr>
            <w:r>
              <w:rPr>
                <w:w w:val="95"/>
                <w:sz w:val="17"/>
              </w:rPr>
              <w:t>15.99</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spacing w:before="127"/>
              <w:ind w:right="-15"/>
              <w:jc w:val="right"/>
              <w:rPr>
                <w:sz w:val="17"/>
              </w:rPr>
            </w:pPr>
            <w:r>
              <w:rPr>
                <w:w w:val="95"/>
                <w:sz w:val="17"/>
              </w:rPr>
              <w:t>302</w:t>
            </w:r>
          </w:p>
        </w:tc>
        <w:tc>
          <w:tcPr>
            <w:tcW w:w="585" w:type="dxa"/>
          </w:tcPr>
          <w:p>
            <w:pPr>
              <w:pStyle w:val="TableParagraph"/>
              <w:rPr>
                <w:rFonts w:ascii="Times New Roman"/>
                <w:sz w:val="16"/>
              </w:rPr>
            </w:pPr>
          </w:p>
        </w:tc>
        <w:tc>
          <w:tcPr>
            <w:tcW w:w="1492" w:type="dxa"/>
          </w:tcPr>
          <w:p>
            <w:pPr>
              <w:pStyle w:val="TableParagraph"/>
              <w:spacing w:before="127"/>
              <w:ind w:left="53" w:right="17"/>
              <w:jc w:val="center"/>
              <w:rPr>
                <w:sz w:val="17"/>
              </w:rPr>
            </w:pPr>
            <w:r>
              <w:rPr>
                <w:sz w:val="17"/>
              </w:rPr>
              <w:t>商品和服务支出</w:t>
            </w:r>
          </w:p>
        </w:tc>
        <w:tc>
          <w:tcPr>
            <w:tcW w:w="650" w:type="dxa"/>
          </w:tcPr>
          <w:p>
            <w:pPr>
              <w:pStyle w:val="TableParagraph"/>
              <w:rPr>
                <w:rFonts w:ascii="Times New Roman"/>
                <w:sz w:val="16"/>
              </w:rPr>
            </w:pPr>
          </w:p>
        </w:tc>
        <w:tc>
          <w:tcPr>
            <w:tcW w:w="676" w:type="dxa"/>
          </w:tcPr>
          <w:p>
            <w:pPr>
              <w:pStyle w:val="TableParagraph"/>
              <w:rPr>
                <w:rFonts w:ascii="Times New Roman"/>
                <w:sz w:val="16"/>
              </w:rPr>
            </w:pPr>
          </w:p>
        </w:tc>
        <w:tc>
          <w:tcPr>
            <w:tcW w:w="1264"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44.83</w:t>
            </w:r>
          </w:p>
        </w:tc>
        <w:tc>
          <w:tcPr>
            <w:tcW w:w="919" w:type="dxa"/>
          </w:tcPr>
          <w:p>
            <w:pPr>
              <w:pStyle w:val="TableParagraph"/>
              <w:spacing w:before="127"/>
              <w:ind w:right="79"/>
              <w:jc w:val="right"/>
              <w:rPr>
                <w:sz w:val="17"/>
              </w:rPr>
            </w:pPr>
            <w:r>
              <w:rPr>
                <w:w w:val="95"/>
                <w:sz w:val="17"/>
              </w:rPr>
              <w:t>4.04</w:t>
            </w:r>
          </w:p>
        </w:tc>
        <w:tc>
          <w:tcPr>
            <w:tcW w:w="969" w:type="dxa"/>
          </w:tcPr>
          <w:p>
            <w:pPr>
              <w:pStyle w:val="TableParagraph"/>
              <w:spacing w:before="127"/>
              <w:ind w:right="77"/>
              <w:jc w:val="right"/>
              <w:rPr>
                <w:sz w:val="17"/>
              </w:rPr>
            </w:pPr>
            <w:r>
              <w:rPr>
                <w:w w:val="95"/>
                <w:sz w:val="17"/>
              </w:rPr>
              <w:t>40.79</w:t>
            </w:r>
          </w:p>
        </w:tc>
        <w:tc>
          <w:tcPr>
            <w:tcW w:w="1161" w:type="dxa"/>
          </w:tcPr>
          <w:p>
            <w:pPr>
              <w:pStyle w:val="TableParagraph"/>
              <w:spacing w:before="127"/>
              <w:ind w:right="77"/>
              <w:jc w:val="right"/>
              <w:rPr>
                <w:sz w:val="17"/>
              </w:rPr>
            </w:pPr>
            <w:r>
              <w:rPr>
                <w:w w:val="95"/>
                <w:sz w:val="17"/>
              </w:rPr>
              <w:t>40.79</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30201</w:t>
            </w:r>
          </w:p>
        </w:tc>
        <w:tc>
          <w:tcPr>
            <w:tcW w:w="1492" w:type="dxa"/>
          </w:tcPr>
          <w:p>
            <w:pPr>
              <w:pStyle w:val="TableParagraph"/>
              <w:spacing w:before="127"/>
              <w:ind w:left="52" w:right="18"/>
              <w:jc w:val="center"/>
              <w:rPr>
                <w:sz w:val="17"/>
              </w:rPr>
            </w:pPr>
            <w:r>
              <w:rPr>
                <w:sz w:val="17"/>
              </w:rPr>
              <w:t>办公费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50201</w:t>
            </w:r>
          </w:p>
        </w:tc>
        <w:tc>
          <w:tcPr>
            <w:tcW w:w="1264" w:type="dxa"/>
          </w:tcPr>
          <w:p>
            <w:pPr>
              <w:pStyle w:val="TableParagraph"/>
              <w:spacing w:before="127"/>
              <w:ind w:left="33"/>
              <w:rPr>
                <w:sz w:val="17"/>
              </w:rPr>
            </w:pPr>
            <w:r>
              <w:rPr>
                <w:sz w:val="17"/>
              </w:rPr>
              <w:t>办公经费</w:t>
            </w:r>
          </w:p>
        </w:tc>
        <w:tc>
          <w:tcPr>
            <w:tcW w:w="969" w:type="dxa"/>
          </w:tcPr>
          <w:p>
            <w:pPr>
              <w:pStyle w:val="TableParagraph"/>
              <w:spacing w:before="127"/>
              <w:ind w:right="78"/>
              <w:jc w:val="right"/>
              <w:rPr>
                <w:sz w:val="17"/>
              </w:rPr>
            </w:pPr>
            <w:r>
              <w:rPr>
                <w:w w:val="95"/>
                <w:sz w:val="17"/>
              </w:rPr>
              <w:t>10.50</w:t>
            </w:r>
          </w:p>
        </w:tc>
        <w:tc>
          <w:tcPr>
            <w:tcW w:w="919" w:type="dxa"/>
          </w:tcPr>
          <w:p>
            <w:pPr>
              <w:pStyle w:val="TableParagraph"/>
              <w:spacing w:before="127"/>
              <w:ind w:right="79"/>
              <w:jc w:val="right"/>
              <w:rPr>
                <w:sz w:val="17"/>
              </w:rPr>
            </w:pPr>
            <w:r>
              <w:rPr>
                <w:w w:val="95"/>
                <w:sz w:val="17"/>
              </w:rPr>
              <w:t>1.00</w:t>
            </w:r>
          </w:p>
        </w:tc>
        <w:tc>
          <w:tcPr>
            <w:tcW w:w="969" w:type="dxa"/>
          </w:tcPr>
          <w:p>
            <w:pPr>
              <w:pStyle w:val="TableParagraph"/>
              <w:spacing w:before="127"/>
              <w:ind w:right="78"/>
              <w:jc w:val="right"/>
              <w:rPr>
                <w:sz w:val="17"/>
              </w:rPr>
            </w:pPr>
            <w:r>
              <w:rPr>
                <w:w w:val="95"/>
                <w:sz w:val="17"/>
              </w:rPr>
              <w:t>9.50</w:t>
            </w:r>
          </w:p>
        </w:tc>
        <w:tc>
          <w:tcPr>
            <w:tcW w:w="1161" w:type="dxa"/>
          </w:tcPr>
          <w:p>
            <w:pPr>
              <w:pStyle w:val="TableParagraph"/>
              <w:spacing w:before="127"/>
              <w:ind w:right="77"/>
              <w:jc w:val="right"/>
              <w:rPr>
                <w:sz w:val="17"/>
              </w:rPr>
            </w:pPr>
            <w:r>
              <w:rPr>
                <w:w w:val="95"/>
                <w:sz w:val="17"/>
              </w:rPr>
              <w:t>9.50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30202</w:t>
            </w:r>
          </w:p>
        </w:tc>
        <w:tc>
          <w:tcPr>
            <w:tcW w:w="1492" w:type="dxa"/>
          </w:tcPr>
          <w:p>
            <w:pPr>
              <w:pStyle w:val="TableParagraph"/>
              <w:spacing w:before="127"/>
              <w:ind w:left="52" w:right="18"/>
              <w:jc w:val="center"/>
              <w:rPr>
                <w:sz w:val="17"/>
              </w:rPr>
            </w:pPr>
            <w:r>
              <w:rPr>
                <w:sz w:val="17"/>
              </w:rPr>
              <w:t>印刷费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50201</w:t>
            </w:r>
          </w:p>
        </w:tc>
        <w:tc>
          <w:tcPr>
            <w:tcW w:w="1264" w:type="dxa"/>
          </w:tcPr>
          <w:p>
            <w:pPr>
              <w:pStyle w:val="TableParagraph"/>
              <w:spacing w:before="127"/>
              <w:ind w:left="33"/>
              <w:rPr>
                <w:sz w:val="17"/>
              </w:rPr>
            </w:pPr>
            <w:r>
              <w:rPr>
                <w:sz w:val="17"/>
              </w:rPr>
              <w:t>办公经费</w:t>
            </w:r>
          </w:p>
        </w:tc>
        <w:tc>
          <w:tcPr>
            <w:tcW w:w="969" w:type="dxa"/>
          </w:tcPr>
          <w:p>
            <w:pPr>
              <w:pStyle w:val="TableParagraph"/>
              <w:spacing w:before="127"/>
              <w:ind w:right="79"/>
              <w:jc w:val="right"/>
              <w:rPr>
                <w:sz w:val="17"/>
              </w:rPr>
            </w:pPr>
            <w:r>
              <w:rPr>
                <w:w w:val="95"/>
                <w:sz w:val="17"/>
              </w:rPr>
              <w:t>1.50</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1.50</w:t>
            </w:r>
          </w:p>
        </w:tc>
        <w:tc>
          <w:tcPr>
            <w:tcW w:w="1161" w:type="dxa"/>
          </w:tcPr>
          <w:p>
            <w:pPr>
              <w:pStyle w:val="TableParagraph"/>
              <w:spacing w:before="127"/>
              <w:ind w:right="77"/>
              <w:jc w:val="right"/>
              <w:rPr>
                <w:sz w:val="17"/>
              </w:rPr>
            </w:pPr>
            <w:r>
              <w:rPr>
                <w:w w:val="95"/>
                <w:sz w:val="17"/>
              </w:rPr>
              <w:t>1.50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30211</w:t>
            </w:r>
          </w:p>
        </w:tc>
        <w:tc>
          <w:tcPr>
            <w:tcW w:w="1492" w:type="dxa"/>
          </w:tcPr>
          <w:p>
            <w:pPr>
              <w:pStyle w:val="TableParagraph"/>
              <w:spacing w:before="127"/>
              <w:ind w:left="52" w:right="18"/>
              <w:jc w:val="center"/>
              <w:rPr>
                <w:sz w:val="17"/>
              </w:rPr>
            </w:pPr>
            <w:r>
              <w:rPr>
                <w:sz w:val="17"/>
              </w:rPr>
              <w:t>差旅费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50201</w:t>
            </w:r>
          </w:p>
        </w:tc>
        <w:tc>
          <w:tcPr>
            <w:tcW w:w="1264" w:type="dxa"/>
          </w:tcPr>
          <w:p>
            <w:pPr>
              <w:pStyle w:val="TableParagraph"/>
              <w:spacing w:before="127"/>
              <w:ind w:left="33"/>
              <w:rPr>
                <w:sz w:val="17"/>
              </w:rPr>
            </w:pPr>
            <w:r>
              <w:rPr>
                <w:sz w:val="17"/>
              </w:rPr>
              <w:t>办公经费</w:t>
            </w:r>
          </w:p>
        </w:tc>
        <w:tc>
          <w:tcPr>
            <w:tcW w:w="969" w:type="dxa"/>
          </w:tcPr>
          <w:p>
            <w:pPr>
              <w:pStyle w:val="TableParagraph"/>
              <w:spacing w:before="127"/>
              <w:ind w:right="79"/>
              <w:jc w:val="right"/>
              <w:rPr>
                <w:sz w:val="17"/>
              </w:rPr>
            </w:pPr>
            <w:r>
              <w:rPr>
                <w:w w:val="95"/>
                <w:sz w:val="17"/>
              </w:rPr>
              <w:t>4.40</w:t>
            </w:r>
          </w:p>
        </w:tc>
        <w:tc>
          <w:tcPr>
            <w:tcW w:w="919" w:type="dxa"/>
          </w:tcPr>
          <w:p>
            <w:pPr>
              <w:pStyle w:val="TableParagraph"/>
              <w:spacing w:before="127"/>
              <w:ind w:right="79"/>
              <w:jc w:val="right"/>
              <w:rPr>
                <w:sz w:val="17"/>
              </w:rPr>
            </w:pPr>
            <w:r>
              <w:rPr>
                <w:w w:val="95"/>
                <w:sz w:val="17"/>
              </w:rPr>
              <w:t>0.50</w:t>
            </w:r>
          </w:p>
        </w:tc>
        <w:tc>
          <w:tcPr>
            <w:tcW w:w="969" w:type="dxa"/>
          </w:tcPr>
          <w:p>
            <w:pPr>
              <w:pStyle w:val="TableParagraph"/>
              <w:spacing w:before="127"/>
              <w:ind w:right="78"/>
              <w:jc w:val="right"/>
              <w:rPr>
                <w:sz w:val="17"/>
              </w:rPr>
            </w:pPr>
            <w:r>
              <w:rPr>
                <w:w w:val="95"/>
                <w:sz w:val="17"/>
              </w:rPr>
              <w:t>3.90</w:t>
            </w:r>
          </w:p>
        </w:tc>
        <w:tc>
          <w:tcPr>
            <w:tcW w:w="1161" w:type="dxa"/>
          </w:tcPr>
          <w:p>
            <w:pPr>
              <w:pStyle w:val="TableParagraph"/>
              <w:spacing w:before="127"/>
              <w:ind w:right="77"/>
              <w:jc w:val="right"/>
              <w:rPr>
                <w:sz w:val="17"/>
              </w:rPr>
            </w:pPr>
            <w:r>
              <w:rPr>
                <w:w w:val="95"/>
                <w:sz w:val="17"/>
              </w:rPr>
              <w:t>3.90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30213</w:t>
            </w:r>
          </w:p>
        </w:tc>
        <w:tc>
          <w:tcPr>
            <w:tcW w:w="1492" w:type="dxa"/>
          </w:tcPr>
          <w:p>
            <w:pPr>
              <w:pStyle w:val="TableParagraph"/>
              <w:spacing w:before="127"/>
              <w:ind w:left="51" w:right="18"/>
              <w:jc w:val="center"/>
              <w:rPr>
                <w:sz w:val="17"/>
              </w:rPr>
            </w:pPr>
            <w:r>
              <w:rPr>
                <w:sz w:val="17"/>
              </w:rPr>
              <w:t>维修(护)费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50209</w:t>
            </w:r>
          </w:p>
        </w:tc>
        <w:tc>
          <w:tcPr>
            <w:tcW w:w="1264" w:type="dxa"/>
          </w:tcPr>
          <w:p>
            <w:pPr>
              <w:pStyle w:val="TableParagraph"/>
              <w:spacing w:before="127"/>
              <w:ind w:left="33"/>
              <w:rPr>
                <w:sz w:val="17"/>
              </w:rPr>
            </w:pPr>
            <w:r>
              <w:rPr>
                <w:sz w:val="17"/>
              </w:rPr>
              <w:t>维修（护）费</w:t>
            </w:r>
          </w:p>
        </w:tc>
        <w:tc>
          <w:tcPr>
            <w:tcW w:w="969" w:type="dxa"/>
          </w:tcPr>
          <w:p>
            <w:pPr>
              <w:pStyle w:val="TableParagraph"/>
              <w:spacing w:before="127"/>
              <w:ind w:right="79"/>
              <w:jc w:val="right"/>
              <w:rPr>
                <w:sz w:val="17"/>
              </w:rPr>
            </w:pPr>
            <w:r>
              <w:rPr>
                <w:w w:val="95"/>
                <w:sz w:val="17"/>
              </w:rPr>
              <w:t>0.50</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0.50</w:t>
            </w:r>
          </w:p>
        </w:tc>
        <w:tc>
          <w:tcPr>
            <w:tcW w:w="1161" w:type="dxa"/>
          </w:tcPr>
          <w:p>
            <w:pPr>
              <w:pStyle w:val="TableParagraph"/>
              <w:spacing w:before="127"/>
              <w:ind w:right="77"/>
              <w:jc w:val="right"/>
              <w:rPr>
                <w:sz w:val="17"/>
              </w:rPr>
            </w:pPr>
            <w:r>
              <w:rPr>
                <w:w w:val="95"/>
                <w:sz w:val="17"/>
              </w:rPr>
              <w:t>0.50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bl>
    <w:p>
      <w:pPr>
        <w:spacing w:after="0"/>
        <w:rPr>
          <w:rFonts w:ascii="Times New Roman"/>
          <w:sz w:val="16"/>
        </w:rPr>
        <w:sectPr>
          <w:type w:val="continuous"/>
          <w:pgSz w:w="16840" w:h="11910" w:orient="landscape"/>
          <w:pgMar w:top="1480" w:bottom="1180" w:left="760" w:right="760"/>
        </w:sectPr>
      </w:pPr>
    </w:p>
    <w:p>
      <w:pPr>
        <w:spacing w:line="240" w:lineRule="auto" w:before="8"/>
        <w:rPr>
          <w:sz w:val="29"/>
        </w:rPr>
      </w:pPr>
    </w:p>
    <w:p>
      <w:pPr>
        <w:spacing w:before="0"/>
        <w:ind w:left="4465" w:right="0" w:firstLine="0"/>
        <w:jc w:val="left"/>
        <w:rPr>
          <w:b/>
          <w:sz w:val="30"/>
        </w:rPr>
      </w:pPr>
      <w:r>
        <w:rPr>
          <w:b/>
          <w:sz w:val="30"/>
        </w:rPr>
        <w:t>2021年支出预算分类汇总表（按支出经济分类）</w:t>
      </w:r>
    </w:p>
    <w:p>
      <w:pPr>
        <w:spacing w:before="68"/>
        <w:ind w:left="0" w:right="145" w:firstLine="0"/>
        <w:jc w:val="right"/>
        <w:rPr>
          <w:sz w:val="15"/>
        </w:rPr>
      </w:pPr>
      <w:r>
        <w:rPr/>
        <w:br w:type="column"/>
      </w:r>
      <w:r>
        <w:rPr>
          <w:sz w:val="15"/>
        </w:rPr>
        <w:t>预算06表</w:t>
      </w:r>
    </w:p>
    <w:p>
      <w:pPr>
        <w:spacing w:after="0"/>
        <w:jc w:val="right"/>
        <w:rPr>
          <w:sz w:val="15"/>
        </w:rPr>
        <w:sectPr>
          <w:pgSz w:w="16840" w:h="11910" w:orient="landscape"/>
          <w:pgMar w:header="0" w:footer="662" w:top="1080" w:bottom="900" w:left="760" w:right="760"/>
          <w:cols w:num="2" w:equalWidth="0">
            <w:col w:w="10853" w:space="40"/>
            <w:col w:w="4427"/>
          </w:cols>
        </w:sectPr>
      </w:pPr>
    </w:p>
    <w:p>
      <w:pPr>
        <w:tabs>
          <w:tab w:pos="14334" w:val="left" w:leader="none"/>
        </w:tabs>
        <w:spacing w:before="132" w:after="24"/>
        <w:ind w:left="148" w:right="0" w:firstLine="0"/>
        <w:jc w:val="left"/>
        <w:rPr>
          <w:sz w:val="17"/>
        </w:rPr>
      </w:pPr>
      <w:r>
        <w:rPr>
          <w:sz w:val="17"/>
        </w:rPr>
        <w:t>单位名称：漯河市工商业联合会</w:t>
        <w:tab/>
        <w:t>单位：万元</w:t>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5"/>
        <w:gridCol w:w="585"/>
        <w:gridCol w:w="1492"/>
        <w:gridCol w:w="650"/>
        <w:gridCol w:w="676"/>
        <w:gridCol w:w="1264"/>
        <w:gridCol w:w="969"/>
        <w:gridCol w:w="919"/>
        <w:gridCol w:w="969"/>
        <w:gridCol w:w="1161"/>
        <w:gridCol w:w="945"/>
        <w:gridCol w:w="983"/>
        <w:gridCol w:w="791"/>
        <w:gridCol w:w="765"/>
        <w:gridCol w:w="842"/>
        <w:gridCol w:w="688"/>
        <w:gridCol w:w="830"/>
      </w:tblGrid>
      <w:tr>
        <w:trPr>
          <w:trHeight w:val="294" w:hRule="atLeast"/>
        </w:trPr>
        <w:tc>
          <w:tcPr>
            <w:tcW w:w="2612" w:type="dxa"/>
            <w:gridSpan w:val="3"/>
          </w:tcPr>
          <w:p>
            <w:pPr>
              <w:pStyle w:val="TableParagraph"/>
              <w:spacing w:before="48"/>
              <w:ind w:left="642"/>
              <w:rPr>
                <w:sz w:val="17"/>
              </w:rPr>
            </w:pPr>
            <w:r>
              <w:rPr>
                <w:sz w:val="17"/>
              </w:rPr>
              <w:t>部门预算经济分类</w:t>
            </w:r>
          </w:p>
        </w:tc>
        <w:tc>
          <w:tcPr>
            <w:tcW w:w="2590" w:type="dxa"/>
            <w:gridSpan w:val="3"/>
          </w:tcPr>
          <w:p>
            <w:pPr>
              <w:pStyle w:val="TableParagraph"/>
              <w:spacing w:before="48"/>
              <w:ind w:left="634"/>
              <w:rPr>
                <w:sz w:val="17"/>
              </w:rPr>
            </w:pPr>
            <w:r>
              <w:rPr>
                <w:sz w:val="17"/>
              </w:rPr>
              <w:t>政府预算经济分类</w:t>
            </w:r>
          </w:p>
        </w:tc>
        <w:tc>
          <w:tcPr>
            <w:tcW w:w="969" w:type="dxa"/>
            <w:vMerge w:val="restart"/>
          </w:tcPr>
          <w:p>
            <w:pPr>
              <w:pStyle w:val="TableParagraph"/>
              <w:spacing w:before="6"/>
              <w:rPr>
                <w:sz w:val="21"/>
              </w:rPr>
            </w:pPr>
          </w:p>
          <w:p>
            <w:pPr>
              <w:pStyle w:val="TableParagraph"/>
              <w:ind w:left="327"/>
              <w:rPr>
                <w:sz w:val="17"/>
              </w:rPr>
            </w:pPr>
            <w:r>
              <w:rPr>
                <w:sz w:val="17"/>
              </w:rPr>
              <w:t>总计</w:t>
            </w:r>
          </w:p>
        </w:tc>
        <w:tc>
          <w:tcPr>
            <w:tcW w:w="919" w:type="dxa"/>
            <w:vMerge w:val="restart"/>
          </w:tcPr>
          <w:p>
            <w:pPr>
              <w:pStyle w:val="TableParagraph"/>
              <w:spacing w:before="6"/>
              <w:rPr>
                <w:sz w:val="21"/>
              </w:rPr>
            </w:pPr>
          </w:p>
          <w:p>
            <w:pPr>
              <w:pStyle w:val="TableParagraph"/>
              <w:ind w:left="135"/>
              <w:rPr>
                <w:sz w:val="17"/>
              </w:rPr>
            </w:pPr>
            <w:r>
              <w:rPr>
                <w:sz w:val="17"/>
              </w:rPr>
              <w:t>结转结余</w:t>
            </w:r>
          </w:p>
        </w:tc>
        <w:tc>
          <w:tcPr>
            <w:tcW w:w="2130" w:type="dxa"/>
            <w:gridSpan w:val="2"/>
          </w:tcPr>
          <w:p>
            <w:pPr>
              <w:pStyle w:val="TableParagraph"/>
              <w:spacing w:before="48"/>
              <w:ind w:left="575"/>
              <w:rPr>
                <w:sz w:val="17"/>
              </w:rPr>
            </w:pPr>
            <w:r>
              <w:rPr>
                <w:sz w:val="17"/>
              </w:rPr>
              <w:t>一般公共预算</w:t>
            </w:r>
          </w:p>
        </w:tc>
        <w:tc>
          <w:tcPr>
            <w:tcW w:w="2719" w:type="dxa"/>
            <w:gridSpan w:val="3"/>
          </w:tcPr>
          <w:p>
            <w:pPr>
              <w:pStyle w:val="TableParagraph"/>
              <w:spacing w:before="48"/>
              <w:ind w:left="787"/>
              <w:rPr>
                <w:sz w:val="17"/>
              </w:rPr>
            </w:pPr>
            <w:r>
              <w:rPr>
                <w:sz w:val="17"/>
              </w:rPr>
              <w:t>政府性基金收入</w:t>
            </w:r>
          </w:p>
        </w:tc>
        <w:tc>
          <w:tcPr>
            <w:tcW w:w="765" w:type="dxa"/>
            <w:vMerge w:val="restart"/>
          </w:tcPr>
          <w:p>
            <w:pPr>
              <w:pStyle w:val="TableParagraph"/>
              <w:spacing w:line="228" w:lineRule="auto" w:before="77"/>
              <w:ind w:left="63" w:right="10"/>
              <w:jc w:val="center"/>
              <w:rPr>
                <w:sz w:val="17"/>
              </w:rPr>
            </w:pPr>
            <w:r>
              <w:rPr>
                <w:w w:val="95"/>
                <w:sz w:val="17"/>
              </w:rPr>
              <w:t>财政专户管理的资</w:t>
            </w:r>
            <w:r>
              <w:rPr>
                <w:sz w:val="17"/>
              </w:rPr>
              <w:t>金</w:t>
            </w:r>
          </w:p>
        </w:tc>
        <w:tc>
          <w:tcPr>
            <w:tcW w:w="842" w:type="dxa"/>
            <w:vMerge w:val="restart"/>
          </w:tcPr>
          <w:p>
            <w:pPr>
              <w:pStyle w:val="TableParagraph"/>
              <w:spacing w:line="228" w:lineRule="auto" w:before="77"/>
              <w:ind w:left="102" w:right="48"/>
              <w:jc w:val="both"/>
              <w:rPr>
                <w:sz w:val="17"/>
              </w:rPr>
            </w:pPr>
            <w:r>
              <w:rPr>
                <w:spacing w:val="-5"/>
                <w:sz w:val="17"/>
              </w:rPr>
              <w:t>中央省提前告知转</w:t>
            </w:r>
            <w:r>
              <w:rPr>
                <w:sz w:val="17"/>
              </w:rPr>
              <w:t>移支付</w:t>
            </w:r>
          </w:p>
        </w:tc>
        <w:tc>
          <w:tcPr>
            <w:tcW w:w="688" w:type="dxa"/>
            <w:vMerge w:val="restart"/>
          </w:tcPr>
          <w:p>
            <w:pPr>
              <w:pStyle w:val="TableParagraph"/>
              <w:spacing w:line="228" w:lineRule="auto" w:before="77"/>
              <w:ind w:left="109" w:right="54"/>
              <w:jc w:val="both"/>
              <w:rPr>
                <w:sz w:val="17"/>
              </w:rPr>
            </w:pPr>
            <w:r>
              <w:rPr>
                <w:spacing w:val="-6"/>
                <w:sz w:val="17"/>
              </w:rPr>
              <w:t>国有资本经营</w:t>
            </w:r>
            <w:r>
              <w:rPr>
                <w:sz w:val="17"/>
              </w:rPr>
              <w:t>预算</w:t>
            </w:r>
          </w:p>
        </w:tc>
        <w:tc>
          <w:tcPr>
            <w:tcW w:w="830" w:type="dxa"/>
            <w:vMerge w:val="restart"/>
          </w:tcPr>
          <w:p>
            <w:pPr>
              <w:pStyle w:val="TableParagraph"/>
              <w:spacing w:before="1"/>
              <w:rPr>
                <w:sz w:val="14"/>
              </w:rPr>
            </w:pPr>
          </w:p>
          <w:p>
            <w:pPr>
              <w:pStyle w:val="TableParagraph"/>
              <w:spacing w:line="228" w:lineRule="auto"/>
              <w:ind w:left="263" w:right="17" w:hanging="168"/>
              <w:rPr>
                <w:sz w:val="17"/>
              </w:rPr>
            </w:pPr>
            <w:r>
              <w:rPr>
                <w:sz w:val="17"/>
              </w:rPr>
              <w:t>其他各项收入</w:t>
            </w:r>
          </w:p>
        </w:tc>
      </w:tr>
      <w:tr>
        <w:trPr>
          <w:trHeight w:val="433" w:hRule="atLeast"/>
        </w:trPr>
        <w:tc>
          <w:tcPr>
            <w:tcW w:w="535" w:type="dxa"/>
          </w:tcPr>
          <w:p>
            <w:pPr>
              <w:pStyle w:val="TableParagraph"/>
              <w:spacing w:before="117"/>
              <w:ind w:left="189"/>
              <w:rPr>
                <w:sz w:val="17"/>
              </w:rPr>
            </w:pPr>
            <w:r>
              <w:rPr>
                <w:w w:val="98"/>
                <w:sz w:val="17"/>
              </w:rPr>
              <w:t>类</w:t>
            </w:r>
          </w:p>
        </w:tc>
        <w:tc>
          <w:tcPr>
            <w:tcW w:w="585" w:type="dxa"/>
          </w:tcPr>
          <w:p>
            <w:pPr>
              <w:pStyle w:val="TableParagraph"/>
              <w:spacing w:before="117"/>
              <w:ind w:left="35"/>
              <w:jc w:val="center"/>
              <w:rPr>
                <w:sz w:val="17"/>
              </w:rPr>
            </w:pPr>
            <w:r>
              <w:rPr>
                <w:w w:val="98"/>
                <w:sz w:val="17"/>
              </w:rPr>
              <w:t>款</w:t>
            </w:r>
          </w:p>
        </w:tc>
        <w:tc>
          <w:tcPr>
            <w:tcW w:w="1492" w:type="dxa"/>
          </w:tcPr>
          <w:p>
            <w:pPr>
              <w:pStyle w:val="TableParagraph"/>
              <w:spacing w:before="117"/>
              <w:ind w:left="51" w:right="18"/>
              <w:jc w:val="center"/>
              <w:rPr>
                <w:sz w:val="17"/>
              </w:rPr>
            </w:pPr>
            <w:r>
              <w:rPr>
                <w:sz w:val="17"/>
              </w:rPr>
              <w:t>科目名称</w:t>
            </w:r>
          </w:p>
        </w:tc>
        <w:tc>
          <w:tcPr>
            <w:tcW w:w="650" w:type="dxa"/>
          </w:tcPr>
          <w:p>
            <w:pPr>
              <w:pStyle w:val="TableParagraph"/>
              <w:spacing w:before="117"/>
              <w:ind w:right="211"/>
              <w:jc w:val="right"/>
              <w:rPr>
                <w:sz w:val="17"/>
              </w:rPr>
            </w:pPr>
            <w:r>
              <w:rPr>
                <w:w w:val="98"/>
                <w:sz w:val="17"/>
              </w:rPr>
              <w:t>类</w:t>
            </w:r>
          </w:p>
        </w:tc>
        <w:tc>
          <w:tcPr>
            <w:tcW w:w="676" w:type="dxa"/>
          </w:tcPr>
          <w:p>
            <w:pPr>
              <w:pStyle w:val="TableParagraph"/>
              <w:spacing w:before="117"/>
              <w:ind w:right="223"/>
              <w:jc w:val="right"/>
              <w:rPr>
                <w:sz w:val="17"/>
              </w:rPr>
            </w:pPr>
            <w:r>
              <w:rPr>
                <w:w w:val="98"/>
                <w:sz w:val="17"/>
              </w:rPr>
              <w:t>款</w:t>
            </w:r>
          </w:p>
        </w:tc>
        <w:tc>
          <w:tcPr>
            <w:tcW w:w="1264" w:type="dxa"/>
          </w:tcPr>
          <w:p>
            <w:pPr>
              <w:pStyle w:val="TableParagraph"/>
              <w:spacing w:before="117"/>
              <w:ind w:left="307"/>
              <w:rPr>
                <w:sz w:val="17"/>
              </w:rPr>
            </w:pPr>
            <w:r>
              <w:rPr>
                <w:sz w:val="17"/>
              </w:rPr>
              <w:t>科目名称</w:t>
            </w:r>
          </w:p>
        </w:tc>
        <w:tc>
          <w:tcPr>
            <w:tcW w:w="969" w:type="dxa"/>
            <w:vMerge/>
            <w:tcBorders>
              <w:top w:val="nil"/>
            </w:tcBorders>
          </w:tcPr>
          <w:p>
            <w:pPr>
              <w:rPr>
                <w:sz w:val="2"/>
                <w:szCs w:val="2"/>
              </w:rPr>
            </w:pPr>
          </w:p>
        </w:tc>
        <w:tc>
          <w:tcPr>
            <w:tcW w:w="919" w:type="dxa"/>
            <w:vMerge/>
            <w:tcBorders>
              <w:top w:val="nil"/>
            </w:tcBorders>
          </w:tcPr>
          <w:p>
            <w:pPr>
              <w:rPr>
                <w:sz w:val="2"/>
                <w:szCs w:val="2"/>
              </w:rPr>
            </w:pPr>
          </w:p>
        </w:tc>
        <w:tc>
          <w:tcPr>
            <w:tcW w:w="969" w:type="dxa"/>
          </w:tcPr>
          <w:p>
            <w:pPr>
              <w:pStyle w:val="TableParagraph"/>
              <w:spacing w:before="117"/>
              <w:ind w:left="328"/>
              <w:rPr>
                <w:sz w:val="17"/>
              </w:rPr>
            </w:pPr>
            <w:r>
              <w:rPr>
                <w:sz w:val="17"/>
              </w:rPr>
              <w:t>小计</w:t>
            </w:r>
          </w:p>
        </w:tc>
        <w:tc>
          <w:tcPr>
            <w:tcW w:w="1161" w:type="dxa"/>
          </w:tcPr>
          <w:p>
            <w:pPr>
              <w:pStyle w:val="TableParagraph"/>
              <w:spacing w:line="206" w:lineRule="exact" w:before="19"/>
              <w:ind w:left="37" w:right="97"/>
              <w:rPr>
                <w:sz w:val="17"/>
              </w:rPr>
            </w:pPr>
            <w:r>
              <w:rPr>
                <w:w w:val="95"/>
                <w:sz w:val="17"/>
              </w:rPr>
              <w:t>其中：财政拨</w:t>
            </w:r>
            <w:r>
              <w:rPr>
                <w:sz w:val="17"/>
              </w:rPr>
              <w:t>款</w:t>
            </w:r>
          </w:p>
        </w:tc>
        <w:tc>
          <w:tcPr>
            <w:tcW w:w="945" w:type="dxa"/>
          </w:tcPr>
          <w:p>
            <w:pPr>
              <w:pStyle w:val="TableParagraph"/>
              <w:spacing w:before="117"/>
              <w:ind w:left="295" w:right="250"/>
              <w:jc w:val="center"/>
              <w:rPr>
                <w:sz w:val="17"/>
              </w:rPr>
            </w:pPr>
            <w:r>
              <w:rPr>
                <w:sz w:val="17"/>
              </w:rPr>
              <w:t>小计</w:t>
            </w:r>
          </w:p>
        </w:tc>
        <w:tc>
          <w:tcPr>
            <w:tcW w:w="983" w:type="dxa"/>
          </w:tcPr>
          <w:p>
            <w:pPr>
              <w:pStyle w:val="TableParagraph"/>
              <w:spacing w:line="206" w:lineRule="exact" w:before="19"/>
              <w:ind w:left="420" w:right="39" w:hanging="336"/>
              <w:rPr>
                <w:sz w:val="17"/>
              </w:rPr>
            </w:pPr>
            <w:r>
              <w:rPr>
                <w:w w:val="95"/>
                <w:sz w:val="17"/>
              </w:rPr>
              <w:t>基金收入安</w:t>
            </w:r>
            <w:r>
              <w:rPr>
                <w:sz w:val="17"/>
              </w:rPr>
              <w:t>排</w:t>
            </w:r>
          </w:p>
        </w:tc>
        <w:tc>
          <w:tcPr>
            <w:tcW w:w="791" w:type="dxa"/>
          </w:tcPr>
          <w:p>
            <w:pPr>
              <w:pStyle w:val="TableParagraph"/>
              <w:spacing w:line="206" w:lineRule="exact" w:before="19"/>
              <w:ind w:left="241" w:right="9" w:hanging="168"/>
              <w:rPr>
                <w:sz w:val="17"/>
              </w:rPr>
            </w:pPr>
            <w:r>
              <w:rPr>
                <w:sz w:val="17"/>
              </w:rPr>
              <w:t>专项债券资金</w:t>
            </w:r>
          </w:p>
        </w:tc>
        <w:tc>
          <w:tcPr>
            <w:tcW w:w="765" w:type="dxa"/>
            <w:vMerge/>
            <w:tcBorders>
              <w:top w:val="nil"/>
            </w:tcBorders>
          </w:tcPr>
          <w:p>
            <w:pPr>
              <w:rPr>
                <w:sz w:val="2"/>
                <w:szCs w:val="2"/>
              </w:rPr>
            </w:pPr>
          </w:p>
        </w:tc>
        <w:tc>
          <w:tcPr>
            <w:tcW w:w="842" w:type="dxa"/>
            <w:vMerge/>
            <w:tcBorders>
              <w:top w:val="nil"/>
            </w:tcBorders>
          </w:tcPr>
          <w:p>
            <w:pPr>
              <w:rPr>
                <w:sz w:val="2"/>
                <w:szCs w:val="2"/>
              </w:rPr>
            </w:pPr>
          </w:p>
        </w:tc>
        <w:tc>
          <w:tcPr>
            <w:tcW w:w="688" w:type="dxa"/>
            <w:vMerge/>
            <w:tcBorders>
              <w:top w:val="nil"/>
            </w:tcBorders>
          </w:tcPr>
          <w:p>
            <w:pPr>
              <w:rPr>
                <w:sz w:val="2"/>
                <w:szCs w:val="2"/>
              </w:rPr>
            </w:pPr>
          </w:p>
        </w:tc>
        <w:tc>
          <w:tcPr>
            <w:tcW w:w="830" w:type="dxa"/>
            <w:vMerge/>
            <w:tcBorders>
              <w:top w:val="nil"/>
            </w:tcBorders>
          </w:tcPr>
          <w:p>
            <w:pPr>
              <w:rPr>
                <w:sz w:val="2"/>
                <w:szCs w:val="2"/>
              </w:rPr>
            </w:pPr>
          </w:p>
        </w:tc>
      </w:tr>
      <w:tr>
        <w:trPr>
          <w:trHeight w:val="308" w:hRule="atLeast"/>
        </w:trPr>
        <w:tc>
          <w:tcPr>
            <w:tcW w:w="535" w:type="dxa"/>
          </w:tcPr>
          <w:p>
            <w:pPr>
              <w:pStyle w:val="TableParagraph"/>
              <w:spacing w:before="55"/>
              <w:ind w:left="189"/>
              <w:rPr>
                <w:sz w:val="17"/>
              </w:rPr>
            </w:pPr>
            <w:r>
              <w:rPr>
                <w:sz w:val="17"/>
              </w:rPr>
              <w:t>**</w:t>
            </w:r>
          </w:p>
        </w:tc>
        <w:tc>
          <w:tcPr>
            <w:tcW w:w="585" w:type="dxa"/>
          </w:tcPr>
          <w:p>
            <w:pPr>
              <w:pStyle w:val="TableParagraph"/>
              <w:spacing w:before="55"/>
              <w:ind w:left="117" w:right="86"/>
              <w:jc w:val="center"/>
              <w:rPr>
                <w:sz w:val="17"/>
              </w:rPr>
            </w:pPr>
            <w:r>
              <w:rPr>
                <w:sz w:val="17"/>
              </w:rPr>
              <w:t>**</w:t>
            </w:r>
          </w:p>
        </w:tc>
        <w:tc>
          <w:tcPr>
            <w:tcW w:w="1492" w:type="dxa"/>
          </w:tcPr>
          <w:p>
            <w:pPr>
              <w:pStyle w:val="TableParagraph"/>
              <w:spacing w:before="55"/>
              <w:ind w:left="50" w:right="18"/>
              <w:jc w:val="center"/>
              <w:rPr>
                <w:sz w:val="17"/>
              </w:rPr>
            </w:pPr>
            <w:r>
              <w:rPr>
                <w:sz w:val="17"/>
              </w:rPr>
              <w:t>**</w:t>
            </w:r>
          </w:p>
        </w:tc>
        <w:tc>
          <w:tcPr>
            <w:tcW w:w="650" w:type="dxa"/>
          </w:tcPr>
          <w:p>
            <w:pPr>
              <w:pStyle w:val="TableParagraph"/>
              <w:spacing w:before="55"/>
              <w:ind w:right="210"/>
              <w:jc w:val="right"/>
              <w:rPr>
                <w:sz w:val="17"/>
              </w:rPr>
            </w:pPr>
            <w:r>
              <w:rPr>
                <w:w w:val="95"/>
                <w:sz w:val="17"/>
              </w:rPr>
              <w:t>**</w:t>
            </w:r>
          </w:p>
        </w:tc>
        <w:tc>
          <w:tcPr>
            <w:tcW w:w="676" w:type="dxa"/>
          </w:tcPr>
          <w:p>
            <w:pPr>
              <w:pStyle w:val="TableParagraph"/>
              <w:spacing w:before="55"/>
              <w:ind w:right="222"/>
              <w:jc w:val="right"/>
              <w:rPr>
                <w:sz w:val="17"/>
              </w:rPr>
            </w:pPr>
            <w:r>
              <w:rPr>
                <w:w w:val="95"/>
                <w:sz w:val="17"/>
              </w:rPr>
              <w:t>**</w:t>
            </w:r>
          </w:p>
        </w:tc>
        <w:tc>
          <w:tcPr>
            <w:tcW w:w="1264" w:type="dxa"/>
          </w:tcPr>
          <w:p>
            <w:pPr>
              <w:pStyle w:val="TableParagraph"/>
              <w:spacing w:before="55"/>
              <w:ind w:left="536" w:right="498"/>
              <w:jc w:val="center"/>
              <w:rPr>
                <w:sz w:val="17"/>
              </w:rPr>
            </w:pPr>
            <w:r>
              <w:rPr>
                <w:sz w:val="17"/>
              </w:rPr>
              <w:t>**</w:t>
            </w:r>
          </w:p>
        </w:tc>
        <w:tc>
          <w:tcPr>
            <w:tcW w:w="969" w:type="dxa"/>
          </w:tcPr>
          <w:p>
            <w:pPr>
              <w:pStyle w:val="TableParagraph"/>
              <w:spacing w:before="55"/>
              <w:ind w:left="39"/>
              <w:jc w:val="center"/>
              <w:rPr>
                <w:sz w:val="17"/>
              </w:rPr>
            </w:pPr>
            <w:r>
              <w:rPr>
                <w:w w:val="98"/>
                <w:sz w:val="17"/>
              </w:rPr>
              <w:t>1</w:t>
            </w:r>
          </w:p>
        </w:tc>
        <w:tc>
          <w:tcPr>
            <w:tcW w:w="919" w:type="dxa"/>
          </w:tcPr>
          <w:p>
            <w:pPr>
              <w:pStyle w:val="TableParagraph"/>
              <w:spacing w:before="55"/>
              <w:ind w:left="41"/>
              <w:jc w:val="center"/>
              <w:rPr>
                <w:sz w:val="17"/>
              </w:rPr>
            </w:pPr>
            <w:r>
              <w:rPr>
                <w:w w:val="98"/>
                <w:sz w:val="17"/>
              </w:rPr>
              <w:t>2</w:t>
            </w:r>
          </w:p>
        </w:tc>
        <w:tc>
          <w:tcPr>
            <w:tcW w:w="969" w:type="dxa"/>
          </w:tcPr>
          <w:p>
            <w:pPr>
              <w:pStyle w:val="TableParagraph"/>
              <w:spacing w:before="55"/>
              <w:ind w:left="40"/>
              <w:jc w:val="center"/>
              <w:rPr>
                <w:sz w:val="17"/>
              </w:rPr>
            </w:pPr>
            <w:r>
              <w:rPr>
                <w:w w:val="98"/>
                <w:sz w:val="17"/>
              </w:rPr>
              <w:t>3</w:t>
            </w:r>
          </w:p>
        </w:tc>
        <w:tc>
          <w:tcPr>
            <w:tcW w:w="1161" w:type="dxa"/>
          </w:tcPr>
          <w:p>
            <w:pPr>
              <w:pStyle w:val="TableParagraph"/>
              <w:spacing w:before="55"/>
              <w:ind w:left="42"/>
              <w:jc w:val="center"/>
              <w:rPr>
                <w:sz w:val="17"/>
              </w:rPr>
            </w:pPr>
            <w:r>
              <w:rPr>
                <w:w w:val="98"/>
                <w:sz w:val="17"/>
              </w:rPr>
              <w:t>4</w:t>
            </w:r>
          </w:p>
        </w:tc>
        <w:tc>
          <w:tcPr>
            <w:tcW w:w="945" w:type="dxa"/>
          </w:tcPr>
          <w:p>
            <w:pPr>
              <w:pStyle w:val="TableParagraph"/>
              <w:spacing w:before="55"/>
              <w:ind w:left="42"/>
              <w:jc w:val="center"/>
              <w:rPr>
                <w:sz w:val="17"/>
              </w:rPr>
            </w:pPr>
            <w:r>
              <w:rPr>
                <w:w w:val="98"/>
                <w:sz w:val="17"/>
              </w:rPr>
              <w:t>5</w:t>
            </w:r>
          </w:p>
        </w:tc>
        <w:tc>
          <w:tcPr>
            <w:tcW w:w="983" w:type="dxa"/>
          </w:tcPr>
          <w:p>
            <w:pPr>
              <w:pStyle w:val="TableParagraph"/>
              <w:spacing w:before="55"/>
              <w:ind w:left="45"/>
              <w:jc w:val="center"/>
              <w:rPr>
                <w:sz w:val="17"/>
              </w:rPr>
            </w:pPr>
            <w:r>
              <w:rPr>
                <w:w w:val="98"/>
                <w:sz w:val="17"/>
              </w:rPr>
              <w:t>6</w:t>
            </w:r>
          </w:p>
        </w:tc>
        <w:tc>
          <w:tcPr>
            <w:tcW w:w="791" w:type="dxa"/>
          </w:tcPr>
          <w:p>
            <w:pPr>
              <w:pStyle w:val="TableParagraph"/>
              <w:spacing w:before="55"/>
              <w:ind w:left="46"/>
              <w:jc w:val="center"/>
              <w:rPr>
                <w:sz w:val="17"/>
              </w:rPr>
            </w:pPr>
            <w:r>
              <w:rPr>
                <w:w w:val="98"/>
                <w:sz w:val="17"/>
              </w:rPr>
              <w:t>7</w:t>
            </w:r>
          </w:p>
        </w:tc>
        <w:tc>
          <w:tcPr>
            <w:tcW w:w="765" w:type="dxa"/>
          </w:tcPr>
          <w:p>
            <w:pPr>
              <w:pStyle w:val="TableParagraph"/>
              <w:spacing w:before="55"/>
              <w:ind w:left="49"/>
              <w:jc w:val="center"/>
              <w:rPr>
                <w:sz w:val="17"/>
              </w:rPr>
            </w:pPr>
            <w:r>
              <w:rPr>
                <w:w w:val="98"/>
                <w:sz w:val="17"/>
              </w:rPr>
              <w:t>8</w:t>
            </w:r>
          </w:p>
        </w:tc>
        <w:tc>
          <w:tcPr>
            <w:tcW w:w="842" w:type="dxa"/>
          </w:tcPr>
          <w:p>
            <w:pPr>
              <w:pStyle w:val="TableParagraph"/>
              <w:spacing w:before="55"/>
              <w:ind w:left="47"/>
              <w:jc w:val="center"/>
              <w:rPr>
                <w:sz w:val="17"/>
              </w:rPr>
            </w:pPr>
            <w:r>
              <w:rPr>
                <w:w w:val="98"/>
                <w:sz w:val="17"/>
              </w:rPr>
              <w:t>9</w:t>
            </w:r>
          </w:p>
        </w:tc>
        <w:tc>
          <w:tcPr>
            <w:tcW w:w="688" w:type="dxa"/>
          </w:tcPr>
          <w:p>
            <w:pPr>
              <w:pStyle w:val="TableParagraph"/>
              <w:spacing w:before="55"/>
              <w:ind w:left="254" w:right="203"/>
              <w:jc w:val="center"/>
              <w:rPr>
                <w:sz w:val="17"/>
              </w:rPr>
            </w:pPr>
            <w:r>
              <w:rPr>
                <w:sz w:val="17"/>
              </w:rPr>
              <w:t>10</w:t>
            </w:r>
          </w:p>
        </w:tc>
        <w:tc>
          <w:tcPr>
            <w:tcW w:w="830" w:type="dxa"/>
          </w:tcPr>
          <w:p>
            <w:pPr>
              <w:pStyle w:val="TableParagraph"/>
              <w:spacing w:before="55"/>
              <w:ind w:left="327" w:right="273"/>
              <w:jc w:val="center"/>
              <w:rPr>
                <w:sz w:val="17"/>
              </w:rPr>
            </w:pPr>
            <w:r>
              <w:rPr>
                <w:sz w:val="17"/>
              </w:rPr>
              <w:t>11</w:t>
            </w: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30215</w:t>
            </w:r>
          </w:p>
        </w:tc>
        <w:tc>
          <w:tcPr>
            <w:tcW w:w="1492" w:type="dxa"/>
          </w:tcPr>
          <w:p>
            <w:pPr>
              <w:pStyle w:val="TableParagraph"/>
              <w:spacing w:before="127"/>
              <w:ind w:left="52" w:right="18"/>
              <w:jc w:val="center"/>
              <w:rPr>
                <w:sz w:val="17"/>
              </w:rPr>
            </w:pPr>
            <w:r>
              <w:rPr>
                <w:sz w:val="17"/>
              </w:rPr>
              <w:t>会议费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50202</w:t>
            </w:r>
          </w:p>
        </w:tc>
        <w:tc>
          <w:tcPr>
            <w:tcW w:w="1264" w:type="dxa"/>
          </w:tcPr>
          <w:p>
            <w:pPr>
              <w:pStyle w:val="TableParagraph"/>
              <w:spacing w:before="127"/>
              <w:ind w:left="33"/>
              <w:rPr>
                <w:sz w:val="17"/>
              </w:rPr>
            </w:pPr>
            <w:r>
              <w:rPr>
                <w:sz w:val="17"/>
              </w:rPr>
              <w:t>会议费</w:t>
            </w:r>
          </w:p>
        </w:tc>
        <w:tc>
          <w:tcPr>
            <w:tcW w:w="969" w:type="dxa"/>
          </w:tcPr>
          <w:p>
            <w:pPr>
              <w:pStyle w:val="TableParagraph"/>
              <w:spacing w:before="127"/>
              <w:ind w:right="79"/>
              <w:jc w:val="right"/>
              <w:rPr>
                <w:sz w:val="17"/>
              </w:rPr>
            </w:pPr>
            <w:r>
              <w:rPr>
                <w:w w:val="95"/>
                <w:sz w:val="17"/>
              </w:rPr>
              <w:t>4.20</w:t>
            </w:r>
          </w:p>
        </w:tc>
        <w:tc>
          <w:tcPr>
            <w:tcW w:w="919" w:type="dxa"/>
          </w:tcPr>
          <w:p>
            <w:pPr>
              <w:pStyle w:val="TableParagraph"/>
              <w:spacing w:before="127"/>
              <w:ind w:right="79"/>
              <w:jc w:val="right"/>
              <w:rPr>
                <w:sz w:val="17"/>
              </w:rPr>
            </w:pPr>
            <w:r>
              <w:rPr>
                <w:w w:val="95"/>
                <w:sz w:val="17"/>
              </w:rPr>
              <w:t>1.00</w:t>
            </w:r>
          </w:p>
        </w:tc>
        <w:tc>
          <w:tcPr>
            <w:tcW w:w="969" w:type="dxa"/>
          </w:tcPr>
          <w:p>
            <w:pPr>
              <w:pStyle w:val="TableParagraph"/>
              <w:spacing w:before="127"/>
              <w:ind w:right="78"/>
              <w:jc w:val="right"/>
              <w:rPr>
                <w:sz w:val="17"/>
              </w:rPr>
            </w:pPr>
            <w:r>
              <w:rPr>
                <w:w w:val="95"/>
                <w:sz w:val="17"/>
              </w:rPr>
              <w:t>3.20</w:t>
            </w:r>
          </w:p>
        </w:tc>
        <w:tc>
          <w:tcPr>
            <w:tcW w:w="1161" w:type="dxa"/>
          </w:tcPr>
          <w:p>
            <w:pPr>
              <w:pStyle w:val="TableParagraph"/>
              <w:spacing w:before="127"/>
              <w:ind w:right="77"/>
              <w:jc w:val="right"/>
              <w:rPr>
                <w:sz w:val="17"/>
              </w:rPr>
            </w:pPr>
            <w:r>
              <w:rPr>
                <w:w w:val="95"/>
                <w:sz w:val="17"/>
              </w:rPr>
              <w:t>3.20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30216</w:t>
            </w:r>
          </w:p>
        </w:tc>
        <w:tc>
          <w:tcPr>
            <w:tcW w:w="1492" w:type="dxa"/>
          </w:tcPr>
          <w:p>
            <w:pPr>
              <w:pStyle w:val="TableParagraph"/>
              <w:spacing w:before="127"/>
              <w:ind w:left="52" w:right="18"/>
              <w:jc w:val="center"/>
              <w:rPr>
                <w:sz w:val="17"/>
              </w:rPr>
            </w:pPr>
            <w:r>
              <w:rPr>
                <w:sz w:val="17"/>
              </w:rPr>
              <w:t>培训费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50203</w:t>
            </w:r>
          </w:p>
        </w:tc>
        <w:tc>
          <w:tcPr>
            <w:tcW w:w="1264" w:type="dxa"/>
          </w:tcPr>
          <w:p>
            <w:pPr>
              <w:pStyle w:val="TableParagraph"/>
              <w:spacing w:before="127"/>
              <w:ind w:left="33"/>
              <w:rPr>
                <w:sz w:val="17"/>
              </w:rPr>
            </w:pPr>
            <w:r>
              <w:rPr>
                <w:sz w:val="17"/>
              </w:rPr>
              <w:t>培训费</w:t>
            </w:r>
          </w:p>
        </w:tc>
        <w:tc>
          <w:tcPr>
            <w:tcW w:w="969" w:type="dxa"/>
          </w:tcPr>
          <w:p>
            <w:pPr>
              <w:pStyle w:val="TableParagraph"/>
              <w:spacing w:before="127"/>
              <w:ind w:right="79"/>
              <w:jc w:val="right"/>
              <w:rPr>
                <w:sz w:val="17"/>
              </w:rPr>
            </w:pPr>
            <w:r>
              <w:rPr>
                <w:w w:val="95"/>
                <w:sz w:val="17"/>
              </w:rPr>
              <w:t>0.82</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0.82</w:t>
            </w:r>
          </w:p>
        </w:tc>
        <w:tc>
          <w:tcPr>
            <w:tcW w:w="1161" w:type="dxa"/>
          </w:tcPr>
          <w:p>
            <w:pPr>
              <w:pStyle w:val="TableParagraph"/>
              <w:spacing w:before="127"/>
              <w:ind w:right="77"/>
              <w:jc w:val="right"/>
              <w:rPr>
                <w:sz w:val="17"/>
              </w:rPr>
            </w:pPr>
            <w:r>
              <w:rPr>
                <w:w w:val="95"/>
                <w:sz w:val="17"/>
              </w:rPr>
              <w:t>0.82</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30217</w:t>
            </w:r>
          </w:p>
        </w:tc>
        <w:tc>
          <w:tcPr>
            <w:tcW w:w="1492" w:type="dxa"/>
          </w:tcPr>
          <w:p>
            <w:pPr>
              <w:pStyle w:val="TableParagraph"/>
              <w:spacing w:before="127"/>
              <w:ind w:left="51" w:right="18"/>
              <w:jc w:val="center"/>
              <w:rPr>
                <w:sz w:val="17"/>
              </w:rPr>
            </w:pPr>
            <w:r>
              <w:rPr>
                <w:sz w:val="17"/>
              </w:rPr>
              <w:t>公务接待费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50206</w:t>
            </w:r>
          </w:p>
        </w:tc>
        <w:tc>
          <w:tcPr>
            <w:tcW w:w="1264" w:type="dxa"/>
          </w:tcPr>
          <w:p>
            <w:pPr>
              <w:pStyle w:val="TableParagraph"/>
              <w:spacing w:before="127"/>
              <w:ind w:left="33"/>
              <w:rPr>
                <w:sz w:val="17"/>
              </w:rPr>
            </w:pPr>
            <w:r>
              <w:rPr>
                <w:sz w:val="17"/>
              </w:rPr>
              <w:t>公务接待费</w:t>
            </w:r>
          </w:p>
        </w:tc>
        <w:tc>
          <w:tcPr>
            <w:tcW w:w="969" w:type="dxa"/>
          </w:tcPr>
          <w:p>
            <w:pPr>
              <w:pStyle w:val="TableParagraph"/>
              <w:spacing w:before="127"/>
              <w:ind w:right="79"/>
              <w:jc w:val="right"/>
              <w:rPr>
                <w:sz w:val="17"/>
              </w:rPr>
            </w:pPr>
            <w:r>
              <w:rPr>
                <w:w w:val="95"/>
                <w:sz w:val="17"/>
              </w:rPr>
              <w:t>0.82</w:t>
            </w:r>
          </w:p>
        </w:tc>
        <w:tc>
          <w:tcPr>
            <w:tcW w:w="919" w:type="dxa"/>
          </w:tcPr>
          <w:p>
            <w:pPr>
              <w:pStyle w:val="TableParagraph"/>
              <w:spacing w:before="127"/>
              <w:ind w:right="79"/>
              <w:jc w:val="right"/>
              <w:rPr>
                <w:sz w:val="17"/>
              </w:rPr>
            </w:pPr>
            <w:r>
              <w:rPr>
                <w:w w:val="95"/>
                <w:sz w:val="17"/>
              </w:rPr>
              <w:t>0.32</w:t>
            </w:r>
          </w:p>
        </w:tc>
        <w:tc>
          <w:tcPr>
            <w:tcW w:w="969" w:type="dxa"/>
          </w:tcPr>
          <w:p>
            <w:pPr>
              <w:pStyle w:val="TableParagraph"/>
              <w:spacing w:before="127"/>
              <w:ind w:right="78"/>
              <w:jc w:val="right"/>
              <w:rPr>
                <w:sz w:val="17"/>
              </w:rPr>
            </w:pPr>
            <w:r>
              <w:rPr>
                <w:w w:val="95"/>
                <w:sz w:val="17"/>
              </w:rPr>
              <w:t>0.50</w:t>
            </w:r>
          </w:p>
        </w:tc>
        <w:tc>
          <w:tcPr>
            <w:tcW w:w="1161" w:type="dxa"/>
          </w:tcPr>
          <w:p>
            <w:pPr>
              <w:pStyle w:val="TableParagraph"/>
              <w:spacing w:before="127"/>
              <w:ind w:right="77"/>
              <w:jc w:val="right"/>
              <w:rPr>
                <w:sz w:val="17"/>
              </w:rPr>
            </w:pPr>
            <w:r>
              <w:rPr>
                <w:w w:val="95"/>
                <w:sz w:val="17"/>
              </w:rPr>
              <w:t>0.50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30226</w:t>
            </w:r>
          </w:p>
        </w:tc>
        <w:tc>
          <w:tcPr>
            <w:tcW w:w="1492" w:type="dxa"/>
          </w:tcPr>
          <w:p>
            <w:pPr>
              <w:pStyle w:val="TableParagraph"/>
              <w:spacing w:before="127"/>
              <w:ind w:left="52" w:right="18"/>
              <w:jc w:val="center"/>
              <w:rPr>
                <w:sz w:val="17"/>
              </w:rPr>
            </w:pPr>
            <w:r>
              <w:rPr>
                <w:sz w:val="17"/>
              </w:rPr>
              <w:t>劳务费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50205</w:t>
            </w:r>
          </w:p>
        </w:tc>
        <w:tc>
          <w:tcPr>
            <w:tcW w:w="1264" w:type="dxa"/>
          </w:tcPr>
          <w:p>
            <w:pPr>
              <w:pStyle w:val="TableParagraph"/>
              <w:spacing w:before="127"/>
              <w:ind w:left="33"/>
              <w:rPr>
                <w:sz w:val="17"/>
              </w:rPr>
            </w:pPr>
            <w:r>
              <w:rPr>
                <w:sz w:val="17"/>
              </w:rPr>
              <w:t>委托业务费</w:t>
            </w:r>
          </w:p>
        </w:tc>
        <w:tc>
          <w:tcPr>
            <w:tcW w:w="969" w:type="dxa"/>
          </w:tcPr>
          <w:p>
            <w:pPr>
              <w:pStyle w:val="TableParagraph"/>
              <w:spacing w:before="127"/>
              <w:ind w:right="79"/>
              <w:jc w:val="right"/>
              <w:rPr>
                <w:sz w:val="17"/>
              </w:rPr>
            </w:pPr>
            <w:r>
              <w:rPr>
                <w:w w:val="95"/>
                <w:sz w:val="17"/>
              </w:rPr>
              <w:t>2.00</w:t>
            </w:r>
          </w:p>
        </w:tc>
        <w:tc>
          <w:tcPr>
            <w:tcW w:w="919" w:type="dxa"/>
          </w:tcPr>
          <w:p>
            <w:pPr>
              <w:pStyle w:val="TableParagraph"/>
              <w:spacing w:before="127"/>
              <w:ind w:right="79"/>
              <w:jc w:val="right"/>
              <w:rPr>
                <w:sz w:val="17"/>
              </w:rPr>
            </w:pPr>
            <w:r>
              <w:rPr>
                <w:w w:val="95"/>
                <w:sz w:val="17"/>
              </w:rPr>
              <w:t>1.00</w:t>
            </w:r>
          </w:p>
        </w:tc>
        <w:tc>
          <w:tcPr>
            <w:tcW w:w="969" w:type="dxa"/>
          </w:tcPr>
          <w:p>
            <w:pPr>
              <w:pStyle w:val="TableParagraph"/>
              <w:spacing w:before="127"/>
              <w:ind w:right="78"/>
              <w:jc w:val="right"/>
              <w:rPr>
                <w:sz w:val="17"/>
              </w:rPr>
            </w:pPr>
            <w:r>
              <w:rPr>
                <w:w w:val="95"/>
                <w:sz w:val="17"/>
              </w:rPr>
              <w:t>1.00</w:t>
            </w:r>
          </w:p>
        </w:tc>
        <w:tc>
          <w:tcPr>
            <w:tcW w:w="1161" w:type="dxa"/>
          </w:tcPr>
          <w:p>
            <w:pPr>
              <w:pStyle w:val="TableParagraph"/>
              <w:spacing w:before="127"/>
              <w:ind w:right="77"/>
              <w:jc w:val="right"/>
              <w:rPr>
                <w:sz w:val="17"/>
              </w:rPr>
            </w:pPr>
            <w:r>
              <w:rPr>
                <w:w w:val="95"/>
                <w:sz w:val="17"/>
              </w:rPr>
              <w:t>1.00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30228</w:t>
            </w:r>
          </w:p>
        </w:tc>
        <w:tc>
          <w:tcPr>
            <w:tcW w:w="1492" w:type="dxa"/>
          </w:tcPr>
          <w:p>
            <w:pPr>
              <w:pStyle w:val="TableParagraph"/>
              <w:spacing w:before="127"/>
              <w:ind w:left="51" w:right="18"/>
              <w:jc w:val="center"/>
              <w:rPr>
                <w:sz w:val="17"/>
              </w:rPr>
            </w:pPr>
            <w:r>
              <w:rPr>
                <w:sz w:val="17"/>
              </w:rPr>
              <w:t>工会经费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50201</w:t>
            </w:r>
          </w:p>
        </w:tc>
        <w:tc>
          <w:tcPr>
            <w:tcW w:w="1264" w:type="dxa"/>
          </w:tcPr>
          <w:p>
            <w:pPr>
              <w:pStyle w:val="TableParagraph"/>
              <w:spacing w:before="127"/>
              <w:ind w:left="33"/>
              <w:rPr>
                <w:sz w:val="17"/>
              </w:rPr>
            </w:pPr>
            <w:r>
              <w:rPr>
                <w:sz w:val="17"/>
              </w:rPr>
              <w:t>办公经费</w:t>
            </w:r>
          </w:p>
        </w:tc>
        <w:tc>
          <w:tcPr>
            <w:tcW w:w="969" w:type="dxa"/>
          </w:tcPr>
          <w:p>
            <w:pPr>
              <w:pStyle w:val="TableParagraph"/>
              <w:spacing w:before="127"/>
              <w:ind w:right="79"/>
              <w:jc w:val="right"/>
              <w:rPr>
                <w:sz w:val="17"/>
              </w:rPr>
            </w:pPr>
            <w:r>
              <w:rPr>
                <w:w w:val="95"/>
                <w:sz w:val="17"/>
              </w:rPr>
              <w:t>1.72</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1.72</w:t>
            </w:r>
          </w:p>
        </w:tc>
        <w:tc>
          <w:tcPr>
            <w:tcW w:w="1161" w:type="dxa"/>
          </w:tcPr>
          <w:p>
            <w:pPr>
              <w:pStyle w:val="TableParagraph"/>
              <w:spacing w:before="127"/>
              <w:ind w:right="77"/>
              <w:jc w:val="right"/>
              <w:rPr>
                <w:sz w:val="17"/>
              </w:rPr>
            </w:pPr>
            <w:r>
              <w:rPr>
                <w:w w:val="95"/>
                <w:sz w:val="17"/>
              </w:rPr>
              <w:t>1.72</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30229</w:t>
            </w:r>
          </w:p>
        </w:tc>
        <w:tc>
          <w:tcPr>
            <w:tcW w:w="1492" w:type="dxa"/>
          </w:tcPr>
          <w:p>
            <w:pPr>
              <w:pStyle w:val="TableParagraph"/>
              <w:spacing w:before="127"/>
              <w:ind w:left="52" w:right="18"/>
              <w:jc w:val="center"/>
              <w:rPr>
                <w:sz w:val="17"/>
              </w:rPr>
            </w:pPr>
            <w:r>
              <w:rPr>
                <w:sz w:val="17"/>
              </w:rPr>
              <w:t>福利费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50201</w:t>
            </w:r>
          </w:p>
        </w:tc>
        <w:tc>
          <w:tcPr>
            <w:tcW w:w="1264" w:type="dxa"/>
          </w:tcPr>
          <w:p>
            <w:pPr>
              <w:pStyle w:val="TableParagraph"/>
              <w:spacing w:before="127"/>
              <w:ind w:left="33"/>
              <w:rPr>
                <w:sz w:val="17"/>
              </w:rPr>
            </w:pPr>
            <w:r>
              <w:rPr>
                <w:sz w:val="17"/>
              </w:rPr>
              <w:t>办公经费</w:t>
            </w:r>
          </w:p>
        </w:tc>
        <w:tc>
          <w:tcPr>
            <w:tcW w:w="969" w:type="dxa"/>
          </w:tcPr>
          <w:p>
            <w:pPr>
              <w:pStyle w:val="TableParagraph"/>
              <w:spacing w:before="127"/>
              <w:ind w:right="79"/>
              <w:jc w:val="right"/>
              <w:rPr>
                <w:sz w:val="17"/>
              </w:rPr>
            </w:pPr>
            <w:r>
              <w:rPr>
                <w:w w:val="95"/>
                <w:sz w:val="17"/>
              </w:rPr>
              <w:t>1.49</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1.49</w:t>
            </w:r>
          </w:p>
        </w:tc>
        <w:tc>
          <w:tcPr>
            <w:tcW w:w="1161" w:type="dxa"/>
          </w:tcPr>
          <w:p>
            <w:pPr>
              <w:pStyle w:val="TableParagraph"/>
              <w:spacing w:before="127"/>
              <w:ind w:right="77"/>
              <w:jc w:val="right"/>
              <w:rPr>
                <w:sz w:val="17"/>
              </w:rPr>
            </w:pPr>
            <w:r>
              <w:rPr>
                <w:w w:val="95"/>
                <w:sz w:val="17"/>
              </w:rPr>
              <w:t>1.49</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30231</w:t>
            </w:r>
          </w:p>
        </w:tc>
        <w:tc>
          <w:tcPr>
            <w:tcW w:w="1492" w:type="dxa"/>
          </w:tcPr>
          <w:p>
            <w:pPr>
              <w:pStyle w:val="TableParagraph"/>
              <w:spacing w:line="206" w:lineRule="exact" w:before="29"/>
              <w:ind w:left="670" w:right="47" w:hanging="586"/>
              <w:rPr>
                <w:sz w:val="17"/>
              </w:rPr>
            </w:pPr>
            <w:r>
              <w:rPr>
                <w:w w:val="95"/>
                <w:sz w:val="17"/>
              </w:rPr>
              <w:t>公务用车运行维护</w:t>
            </w:r>
            <w:r>
              <w:rPr>
                <w:sz w:val="17"/>
              </w:rPr>
              <w:t>费</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50208</w:t>
            </w:r>
          </w:p>
        </w:tc>
        <w:tc>
          <w:tcPr>
            <w:tcW w:w="1264" w:type="dxa"/>
          </w:tcPr>
          <w:p>
            <w:pPr>
              <w:pStyle w:val="TableParagraph"/>
              <w:spacing w:line="206" w:lineRule="exact" w:before="29"/>
              <w:ind w:left="33" w:right="37"/>
              <w:rPr>
                <w:sz w:val="17"/>
              </w:rPr>
            </w:pPr>
            <w:r>
              <w:rPr>
                <w:w w:val="95"/>
                <w:sz w:val="17"/>
              </w:rPr>
              <w:t>公务用车运行维</w:t>
            </w:r>
            <w:r>
              <w:rPr>
                <w:sz w:val="17"/>
              </w:rPr>
              <w:t>护费</w:t>
            </w:r>
          </w:p>
        </w:tc>
        <w:tc>
          <w:tcPr>
            <w:tcW w:w="969" w:type="dxa"/>
          </w:tcPr>
          <w:p>
            <w:pPr>
              <w:pStyle w:val="TableParagraph"/>
              <w:spacing w:before="127"/>
              <w:ind w:right="79"/>
              <w:jc w:val="right"/>
              <w:rPr>
                <w:sz w:val="17"/>
              </w:rPr>
            </w:pPr>
            <w:r>
              <w:rPr>
                <w:w w:val="95"/>
                <w:sz w:val="17"/>
              </w:rPr>
              <w:t>1.50</w:t>
            </w:r>
          </w:p>
        </w:tc>
        <w:tc>
          <w:tcPr>
            <w:tcW w:w="919"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1.50</w:t>
            </w:r>
          </w:p>
        </w:tc>
        <w:tc>
          <w:tcPr>
            <w:tcW w:w="1161" w:type="dxa"/>
          </w:tcPr>
          <w:p>
            <w:pPr>
              <w:pStyle w:val="TableParagraph"/>
              <w:spacing w:before="127"/>
              <w:ind w:right="77"/>
              <w:jc w:val="right"/>
              <w:rPr>
                <w:sz w:val="17"/>
              </w:rPr>
            </w:pPr>
            <w:r>
              <w:rPr>
                <w:w w:val="95"/>
                <w:sz w:val="17"/>
              </w:rPr>
              <w:t>1.50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30239</w:t>
            </w:r>
          </w:p>
        </w:tc>
        <w:tc>
          <w:tcPr>
            <w:tcW w:w="1492" w:type="dxa"/>
          </w:tcPr>
          <w:p>
            <w:pPr>
              <w:pStyle w:val="TableParagraph"/>
              <w:spacing w:before="127"/>
              <w:ind w:left="50" w:right="18"/>
              <w:jc w:val="center"/>
              <w:rPr>
                <w:sz w:val="17"/>
              </w:rPr>
            </w:pPr>
            <w:r>
              <w:rPr>
                <w:sz w:val="17"/>
              </w:rPr>
              <w:t>其他交通费用</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50201</w:t>
            </w:r>
          </w:p>
        </w:tc>
        <w:tc>
          <w:tcPr>
            <w:tcW w:w="1264" w:type="dxa"/>
          </w:tcPr>
          <w:p>
            <w:pPr>
              <w:pStyle w:val="TableParagraph"/>
              <w:spacing w:before="127"/>
              <w:ind w:left="33"/>
              <w:rPr>
                <w:sz w:val="17"/>
              </w:rPr>
            </w:pPr>
            <w:r>
              <w:rPr>
                <w:sz w:val="17"/>
              </w:rPr>
              <w:t>办公经费</w:t>
            </w:r>
          </w:p>
        </w:tc>
        <w:tc>
          <w:tcPr>
            <w:tcW w:w="969" w:type="dxa"/>
          </w:tcPr>
          <w:p>
            <w:pPr>
              <w:pStyle w:val="TableParagraph"/>
              <w:spacing w:before="127"/>
              <w:ind w:right="78"/>
              <w:jc w:val="right"/>
              <w:rPr>
                <w:sz w:val="17"/>
              </w:rPr>
            </w:pPr>
            <w:r>
              <w:rPr>
                <w:w w:val="95"/>
                <w:sz w:val="17"/>
              </w:rPr>
              <w:t>11.86</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11.86</w:t>
            </w:r>
          </w:p>
        </w:tc>
        <w:tc>
          <w:tcPr>
            <w:tcW w:w="1161" w:type="dxa"/>
          </w:tcPr>
          <w:p>
            <w:pPr>
              <w:pStyle w:val="TableParagraph"/>
              <w:spacing w:before="127"/>
              <w:ind w:right="77"/>
              <w:jc w:val="right"/>
              <w:rPr>
                <w:sz w:val="17"/>
              </w:rPr>
            </w:pPr>
            <w:r>
              <w:rPr>
                <w:w w:val="95"/>
                <w:sz w:val="17"/>
              </w:rPr>
              <w:t>11.86</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30299</w:t>
            </w:r>
          </w:p>
        </w:tc>
        <w:tc>
          <w:tcPr>
            <w:tcW w:w="1492" w:type="dxa"/>
          </w:tcPr>
          <w:p>
            <w:pPr>
              <w:pStyle w:val="TableParagraph"/>
              <w:spacing w:line="206" w:lineRule="exact" w:before="29"/>
              <w:ind w:left="670" w:right="47" w:hanging="586"/>
              <w:rPr>
                <w:sz w:val="17"/>
              </w:rPr>
            </w:pPr>
            <w:r>
              <w:rPr>
                <w:w w:val="95"/>
                <w:sz w:val="17"/>
              </w:rPr>
              <w:t>其他商品和服务支</w:t>
            </w:r>
            <w:r>
              <w:rPr>
                <w:sz w:val="17"/>
              </w:rPr>
              <w:t>出</w:t>
            </w:r>
          </w:p>
        </w:tc>
        <w:tc>
          <w:tcPr>
            <w:tcW w:w="650" w:type="dxa"/>
          </w:tcPr>
          <w:p>
            <w:pPr>
              <w:pStyle w:val="TableParagraph"/>
              <w:spacing w:before="127"/>
              <w:ind w:left="32"/>
              <w:rPr>
                <w:sz w:val="17"/>
              </w:rPr>
            </w:pPr>
            <w:r>
              <w:rPr>
                <w:sz w:val="17"/>
              </w:rPr>
              <w:t>502</w:t>
            </w:r>
          </w:p>
        </w:tc>
        <w:tc>
          <w:tcPr>
            <w:tcW w:w="676" w:type="dxa"/>
          </w:tcPr>
          <w:p>
            <w:pPr>
              <w:pStyle w:val="TableParagraph"/>
              <w:spacing w:before="127"/>
              <w:ind w:right="195"/>
              <w:jc w:val="right"/>
              <w:rPr>
                <w:sz w:val="17"/>
              </w:rPr>
            </w:pPr>
            <w:r>
              <w:rPr>
                <w:w w:val="95"/>
                <w:sz w:val="17"/>
              </w:rPr>
              <w:t>50299</w:t>
            </w:r>
          </w:p>
        </w:tc>
        <w:tc>
          <w:tcPr>
            <w:tcW w:w="1264" w:type="dxa"/>
          </w:tcPr>
          <w:p>
            <w:pPr>
              <w:pStyle w:val="TableParagraph"/>
              <w:spacing w:line="206" w:lineRule="exact" w:before="29"/>
              <w:ind w:left="33" w:right="37"/>
              <w:rPr>
                <w:sz w:val="17"/>
              </w:rPr>
            </w:pPr>
            <w:r>
              <w:rPr>
                <w:w w:val="95"/>
                <w:sz w:val="17"/>
              </w:rPr>
              <w:t>其他商品和服务</w:t>
            </w:r>
            <w:r>
              <w:rPr>
                <w:sz w:val="17"/>
              </w:rPr>
              <w:t>支出</w:t>
            </w:r>
          </w:p>
        </w:tc>
        <w:tc>
          <w:tcPr>
            <w:tcW w:w="969" w:type="dxa"/>
          </w:tcPr>
          <w:p>
            <w:pPr>
              <w:pStyle w:val="TableParagraph"/>
              <w:spacing w:before="127"/>
              <w:ind w:right="79"/>
              <w:jc w:val="right"/>
              <w:rPr>
                <w:sz w:val="17"/>
              </w:rPr>
            </w:pPr>
            <w:r>
              <w:rPr>
                <w:w w:val="95"/>
                <w:sz w:val="17"/>
              </w:rPr>
              <w:t>3.52</w:t>
            </w:r>
          </w:p>
        </w:tc>
        <w:tc>
          <w:tcPr>
            <w:tcW w:w="919" w:type="dxa"/>
          </w:tcPr>
          <w:p>
            <w:pPr>
              <w:pStyle w:val="TableParagraph"/>
              <w:spacing w:before="127"/>
              <w:ind w:right="79"/>
              <w:jc w:val="right"/>
              <w:rPr>
                <w:sz w:val="17"/>
              </w:rPr>
            </w:pPr>
            <w:r>
              <w:rPr>
                <w:w w:val="95"/>
                <w:sz w:val="17"/>
              </w:rPr>
              <w:t>0.22</w:t>
            </w:r>
          </w:p>
        </w:tc>
        <w:tc>
          <w:tcPr>
            <w:tcW w:w="969" w:type="dxa"/>
          </w:tcPr>
          <w:p>
            <w:pPr>
              <w:pStyle w:val="TableParagraph"/>
              <w:spacing w:before="127"/>
              <w:ind w:right="78"/>
              <w:jc w:val="right"/>
              <w:rPr>
                <w:sz w:val="17"/>
              </w:rPr>
            </w:pPr>
            <w:r>
              <w:rPr>
                <w:w w:val="95"/>
                <w:sz w:val="17"/>
              </w:rPr>
              <w:t>3.30</w:t>
            </w:r>
          </w:p>
        </w:tc>
        <w:tc>
          <w:tcPr>
            <w:tcW w:w="1161" w:type="dxa"/>
          </w:tcPr>
          <w:p>
            <w:pPr>
              <w:pStyle w:val="TableParagraph"/>
              <w:spacing w:before="127"/>
              <w:ind w:right="77"/>
              <w:jc w:val="right"/>
              <w:rPr>
                <w:sz w:val="17"/>
              </w:rPr>
            </w:pPr>
            <w:r>
              <w:rPr>
                <w:w w:val="95"/>
                <w:sz w:val="17"/>
              </w:rPr>
              <w:t>3.30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spacing w:before="127"/>
              <w:ind w:right="-15"/>
              <w:jc w:val="right"/>
              <w:rPr>
                <w:sz w:val="17"/>
              </w:rPr>
            </w:pPr>
            <w:r>
              <w:rPr>
                <w:w w:val="95"/>
                <w:sz w:val="17"/>
              </w:rPr>
              <w:t>303</w:t>
            </w:r>
          </w:p>
        </w:tc>
        <w:tc>
          <w:tcPr>
            <w:tcW w:w="585" w:type="dxa"/>
          </w:tcPr>
          <w:p>
            <w:pPr>
              <w:pStyle w:val="TableParagraph"/>
              <w:rPr>
                <w:rFonts w:ascii="Times New Roman"/>
                <w:sz w:val="16"/>
              </w:rPr>
            </w:pPr>
          </w:p>
        </w:tc>
        <w:tc>
          <w:tcPr>
            <w:tcW w:w="1492" w:type="dxa"/>
          </w:tcPr>
          <w:p>
            <w:pPr>
              <w:pStyle w:val="TableParagraph"/>
              <w:spacing w:line="206" w:lineRule="exact" w:before="29"/>
              <w:ind w:left="670" w:right="47" w:hanging="586"/>
              <w:rPr>
                <w:sz w:val="17"/>
              </w:rPr>
            </w:pPr>
            <w:r>
              <w:rPr>
                <w:w w:val="95"/>
                <w:sz w:val="17"/>
              </w:rPr>
              <w:t>对个人和家庭的补</w:t>
            </w:r>
            <w:r>
              <w:rPr>
                <w:sz w:val="17"/>
              </w:rPr>
              <w:t>助</w:t>
            </w:r>
          </w:p>
        </w:tc>
        <w:tc>
          <w:tcPr>
            <w:tcW w:w="650" w:type="dxa"/>
          </w:tcPr>
          <w:p>
            <w:pPr>
              <w:pStyle w:val="TableParagraph"/>
              <w:rPr>
                <w:rFonts w:ascii="Times New Roman"/>
                <w:sz w:val="16"/>
              </w:rPr>
            </w:pPr>
          </w:p>
        </w:tc>
        <w:tc>
          <w:tcPr>
            <w:tcW w:w="676" w:type="dxa"/>
          </w:tcPr>
          <w:p>
            <w:pPr>
              <w:pStyle w:val="TableParagraph"/>
              <w:rPr>
                <w:rFonts w:ascii="Times New Roman"/>
                <w:sz w:val="16"/>
              </w:rPr>
            </w:pPr>
          </w:p>
        </w:tc>
        <w:tc>
          <w:tcPr>
            <w:tcW w:w="1264" w:type="dxa"/>
          </w:tcPr>
          <w:p>
            <w:pPr>
              <w:pStyle w:val="TableParagraph"/>
              <w:rPr>
                <w:rFonts w:ascii="Times New Roman"/>
                <w:sz w:val="16"/>
              </w:rPr>
            </w:pPr>
          </w:p>
        </w:tc>
        <w:tc>
          <w:tcPr>
            <w:tcW w:w="969" w:type="dxa"/>
          </w:tcPr>
          <w:p>
            <w:pPr>
              <w:pStyle w:val="TableParagraph"/>
              <w:spacing w:before="127"/>
              <w:ind w:right="78"/>
              <w:jc w:val="right"/>
              <w:rPr>
                <w:sz w:val="17"/>
              </w:rPr>
            </w:pPr>
            <w:r>
              <w:rPr>
                <w:w w:val="95"/>
                <w:sz w:val="17"/>
              </w:rPr>
              <w:t>20.17</w:t>
            </w:r>
          </w:p>
        </w:tc>
        <w:tc>
          <w:tcPr>
            <w:tcW w:w="919" w:type="dxa"/>
          </w:tcPr>
          <w:p>
            <w:pPr>
              <w:pStyle w:val="TableParagraph"/>
              <w:spacing w:before="127"/>
              <w:ind w:right="79"/>
              <w:jc w:val="right"/>
              <w:rPr>
                <w:sz w:val="17"/>
              </w:rPr>
            </w:pPr>
            <w:r>
              <w:rPr>
                <w:w w:val="95"/>
                <w:sz w:val="17"/>
              </w:rPr>
              <w:t>0.87</w:t>
            </w:r>
          </w:p>
        </w:tc>
        <w:tc>
          <w:tcPr>
            <w:tcW w:w="969" w:type="dxa"/>
          </w:tcPr>
          <w:p>
            <w:pPr>
              <w:pStyle w:val="TableParagraph"/>
              <w:spacing w:before="127"/>
              <w:ind w:right="77"/>
              <w:jc w:val="right"/>
              <w:rPr>
                <w:sz w:val="17"/>
              </w:rPr>
            </w:pPr>
            <w:r>
              <w:rPr>
                <w:w w:val="95"/>
                <w:sz w:val="17"/>
              </w:rPr>
              <w:t>19.30</w:t>
            </w:r>
          </w:p>
        </w:tc>
        <w:tc>
          <w:tcPr>
            <w:tcW w:w="1161" w:type="dxa"/>
          </w:tcPr>
          <w:p>
            <w:pPr>
              <w:pStyle w:val="TableParagraph"/>
              <w:spacing w:before="127"/>
              <w:ind w:right="77"/>
              <w:jc w:val="right"/>
              <w:rPr>
                <w:sz w:val="17"/>
              </w:rPr>
            </w:pPr>
            <w:r>
              <w:rPr>
                <w:w w:val="95"/>
                <w:sz w:val="17"/>
              </w:rPr>
              <w:t>19.30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30302</w:t>
            </w:r>
          </w:p>
        </w:tc>
        <w:tc>
          <w:tcPr>
            <w:tcW w:w="1492" w:type="dxa"/>
          </w:tcPr>
          <w:p>
            <w:pPr>
              <w:pStyle w:val="TableParagraph"/>
              <w:spacing w:before="127"/>
              <w:ind w:left="52" w:right="18"/>
              <w:jc w:val="center"/>
              <w:rPr>
                <w:sz w:val="17"/>
              </w:rPr>
            </w:pPr>
            <w:r>
              <w:rPr>
                <w:sz w:val="17"/>
              </w:rPr>
              <w:t>退休费</w:t>
            </w:r>
          </w:p>
        </w:tc>
        <w:tc>
          <w:tcPr>
            <w:tcW w:w="650" w:type="dxa"/>
          </w:tcPr>
          <w:p>
            <w:pPr>
              <w:pStyle w:val="TableParagraph"/>
              <w:spacing w:before="127"/>
              <w:ind w:left="32"/>
              <w:rPr>
                <w:sz w:val="17"/>
              </w:rPr>
            </w:pPr>
            <w:r>
              <w:rPr>
                <w:sz w:val="17"/>
              </w:rPr>
              <w:t>509</w:t>
            </w:r>
          </w:p>
        </w:tc>
        <w:tc>
          <w:tcPr>
            <w:tcW w:w="676" w:type="dxa"/>
          </w:tcPr>
          <w:p>
            <w:pPr>
              <w:pStyle w:val="TableParagraph"/>
              <w:spacing w:before="127"/>
              <w:ind w:right="195"/>
              <w:jc w:val="right"/>
              <w:rPr>
                <w:sz w:val="17"/>
              </w:rPr>
            </w:pPr>
            <w:r>
              <w:rPr>
                <w:w w:val="95"/>
                <w:sz w:val="17"/>
              </w:rPr>
              <w:t>50905</w:t>
            </w:r>
          </w:p>
        </w:tc>
        <w:tc>
          <w:tcPr>
            <w:tcW w:w="1264" w:type="dxa"/>
          </w:tcPr>
          <w:p>
            <w:pPr>
              <w:pStyle w:val="TableParagraph"/>
              <w:spacing w:before="127"/>
              <w:ind w:left="33"/>
              <w:rPr>
                <w:sz w:val="17"/>
              </w:rPr>
            </w:pPr>
            <w:r>
              <w:rPr>
                <w:sz w:val="17"/>
              </w:rPr>
              <w:t>离退休费</w:t>
            </w:r>
          </w:p>
        </w:tc>
        <w:tc>
          <w:tcPr>
            <w:tcW w:w="969" w:type="dxa"/>
          </w:tcPr>
          <w:p>
            <w:pPr>
              <w:pStyle w:val="TableParagraph"/>
              <w:spacing w:before="127"/>
              <w:ind w:right="78"/>
              <w:jc w:val="right"/>
              <w:rPr>
                <w:sz w:val="17"/>
              </w:rPr>
            </w:pPr>
            <w:r>
              <w:rPr>
                <w:w w:val="95"/>
                <w:sz w:val="17"/>
              </w:rPr>
              <w:t>18.43</w:t>
            </w:r>
          </w:p>
        </w:tc>
        <w:tc>
          <w:tcPr>
            <w:tcW w:w="919" w:type="dxa"/>
          </w:tcPr>
          <w:p>
            <w:pPr>
              <w:pStyle w:val="TableParagraph"/>
              <w:rPr>
                <w:rFonts w:ascii="Times New Roman"/>
                <w:sz w:val="16"/>
              </w:rPr>
            </w:pPr>
          </w:p>
        </w:tc>
        <w:tc>
          <w:tcPr>
            <w:tcW w:w="969" w:type="dxa"/>
          </w:tcPr>
          <w:p>
            <w:pPr>
              <w:pStyle w:val="TableParagraph"/>
              <w:spacing w:before="127"/>
              <w:ind w:right="77"/>
              <w:jc w:val="right"/>
              <w:rPr>
                <w:sz w:val="17"/>
              </w:rPr>
            </w:pPr>
            <w:r>
              <w:rPr>
                <w:w w:val="95"/>
                <w:sz w:val="17"/>
              </w:rPr>
              <w:t>18.43</w:t>
            </w:r>
          </w:p>
        </w:tc>
        <w:tc>
          <w:tcPr>
            <w:tcW w:w="1161" w:type="dxa"/>
          </w:tcPr>
          <w:p>
            <w:pPr>
              <w:pStyle w:val="TableParagraph"/>
              <w:spacing w:before="127"/>
              <w:ind w:right="77"/>
              <w:jc w:val="right"/>
              <w:rPr>
                <w:sz w:val="17"/>
              </w:rPr>
            </w:pPr>
            <w:r>
              <w:rPr>
                <w:w w:val="95"/>
                <w:sz w:val="17"/>
              </w:rPr>
              <w:t>18.43</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30305</w:t>
            </w:r>
          </w:p>
        </w:tc>
        <w:tc>
          <w:tcPr>
            <w:tcW w:w="1492" w:type="dxa"/>
          </w:tcPr>
          <w:p>
            <w:pPr>
              <w:pStyle w:val="TableParagraph"/>
              <w:spacing w:before="127"/>
              <w:ind w:left="51" w:right="18"/>
              <w:jc w:val="center"/>
              <w:rPr>
                <w:sz w:val="17"/>
              </w:rPr>
            </w:pPr>
            <w:r>
              <w:rPr>
                <w:sz w:val="17"/>
              </w:rPr>
              <w:t>生活补助</w:t>
            </w:r>
          </w:p>
        </w:tc>
        <w:tc>
          <w:tcPr>
            <w:tcW w:w="650" w:type="dxa"/>
          </w:tcPr>
          <w:p>
            <w:pPr>
              <w:pStyle w:val="TableParagraph"/>
              <w:spacing w:before="127"/>
              <w:ind w:left="32"/>
              <w:rPr>
                <w:sz w:val="17"/>
              </w:rPr>
            </w:pPr>
            <w:r>
              <w:rPr>
                <w:sz w:val="17"/>
              </w:rPr>
              <w:t>509</w:t>
            </w:r>
          </w:p>
        </w:tc>
        <w:tc>
          <w:tcPr>
            <w:tcW w:w="676" w:type="dxa"/>
          </w:tcPr>
          <w:p>
            <w:pPr>
              <w:pStyle w:val="TableParagraph"/>
              <w:spacing w:before="127"/>
              <w:ind w:right="195"/>
              <w:jc w:val="right"/>
              <w:rPr>
                <w:sz w:val="17"/>
              </w:rPr>
            </w:pPr>
            <w:r>
              <w:rPr>
                <w:w w:val="95"/>
                <w:sz w:val="17"/>
              </w:rPr>
              <w:t>50901</w:t>
            </w:r>
          </w:p>
        </w:tc>
        <w:tc>
          <w:tcPr>
            <w:tcW w:w="1264" w:type="dxa"/>
          </w:tcPr>
          <w:p>
            <w:pPr>
              <w:pStyle w:val="TableParagraph"/>
              <w:spacing w:before="127"/>
              <w:ind w:left="33"/>
              <w:rPr>
                <w:sz w:val="17"/>
              </w:rPr>
            </w:pPr>
            <w:r>
              <w:rPr>
                <w:sz w:val="17"/>
              </w:rPr>
              <w:t>社会福利和救助</w:t>
            </w:r>
          </w:p>
        </w:tc>
        <w:tc>
          <w:tcPr>
            <w:tcW w:w="969" w:type="dxa"/>
          </w:tcPr>
          <w:p>
            <w:pPr>
              <w:pStyle w:val="TableParagraph"/>
              <w:spacing w:before="127"/>
              <w:ind w:right="79"/>
              <w:jc w:val="right"/>
              <w:rPr>
                <w:sz w:val="17"/>
              </w:rPr>
            </w:pPr>
            <w:r>
              <w:rPr>
                <w:w w:val="95"/>
                <w:sz w:val="17"/>
              </w:rPr>
              <w:t>1.74</w:t>
            </w:r>
          </w:p>
        </w:tc>
        <w:tc>
          <w:tcPr>
            <w:tcW w:w="919" w:type="dxa"/>
          </w:tcPr>
          <w:p>
            <w:pPr>
              <w:pStyle w:val="TableParagraph"/>
              <w:spacing w:before="127"/>
              <w:ind w:right="79"/>
              <w:jc w:val="right"/>
              <w:rPr>
                <w:sz w:val="17"/>
              </w:rPr>
            </w:pPr>
            <w:r>
              <w:rPr>
                <w:w w:val="95"/>
                <w:sz w:val="17"/>
              </w:rPr>
              <w:t>0.87</w:t>
            </w:r>
          </w:p>
        </w:tc>
        <w:tc>
          <w:tcPr>
            <w:tcW w:w="969" w:type="dxa"/>
          </w:tcPr>
          <w:p>
            <w:pPr>
              <w:pStyle w:val="TableParagraph"/>
              <w:spacing w:before="127"/>
              <w:ind w:right="78"/>
              <w:jc w:val="right"/>
              <w:rPr>
                <w:sz w:val="17"/>
              </w:rPr>
            </w:pPr>
            <w:r>
              <w:rPr>
                <w:w w:val="95"/>
                <w:sz w:val="17"/>
              </w:rPr>
              <w:t>0.87</w:t>
            </w:r>
          </w:p>
        </w:tc>
        <w:tc>
          <w:tcPr>
            <w:tcW w:w="1161" w:type="dxa"/>
          </w:tcPr>
          <w:p>
            <w:pPr>
              <w:pStyle w:val="TableParagraph"/>
              <w:spacing w:before="127"/>
              <w:ind w:right="77"/>
              <w:jc w:val="right"/>
              <w:rPr>
                <w:sz w:val="17"/>
              </w:rPr>
            </w:pPr>
            <w:r>
              <w:rPr>
                <w:w w:val="95"/>
                <w:sz w:val="17"/>
              </w:rPr>
              <w:t>0.87</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spacing w:before="127"/>
              <w:ind w:right="-15"/>
              <w:jc w:val="right"/>
              <w:rPr>
                <w:sz w:val="17"/>
              </w:rPr>
            </w:pPr>
            <w:r>
              <w:rPr>
                <w:w w:val="95"/>
                <w:sz w:val="17"/>
              </w:rPr>
              <w:t>310</w:t>
            </w:r>
          </w:p>
        </w:tc>
        <w:tc>
          <w:tcPr>
            <w:tcW w:w="585" w:type="dxa"/>
          </w:tcPr>
          <w:p>
            <w:pPr>
              <w:pStyle w:val="TableParagraph"/>
              <w:rPr>
                <w:rFonts w:ascii="Times New Roman"/>
                <w:sz w:val="16"/>
              </w:rPr>
            </w:pPr>
          </w:p>
        </w:tc>
        <w:tc>
          <w:tcPr>
            <w:tcW w:w="1492" w:type="dxa"/>
          </w:tcPr>
          <w:p>
            <w:pPr>
              <w:pStyle w:val="TableParagraph"/>
              <w:spacing w:before="127"/>
              <w:ind w:left="51" w:right="18"/>
              <w:jc w:val="center"/>
              <w:rPr>
                <w:sz w:val="17"/>
              </w:rPr>
            </w:pPr>
            <w:r>
              <w:rPr>
                <w:sz w:val="17"/>
              </w:rPr>
              <w:t>资本性支出</w:t>
            </w:r>
          </w:p>
        </w:tc>
        <w:tc>
          <w:tcPr>
            <w:tcW w:w="650" w:type="dxa"/>
          </w:tcPr>
          <w:p>
            <w:pPr>
              <w:pStyle w:val="TableParagraph"/>
              <w:rPr>
                <w:rFonts w:ascii="Times New Roman"/>
                <w:sz w:val="16"/>
              </w:rPr>
            </w:pPr>
          </w:p>
        </w:tc>
        <w:tc>
          <w:tcPr>
            <w:tcW w:w="676" w:type="dxa"/>
          </w:tcPr>
          <w:p>
            <w:pPr>
              <w:pStyle w:val="TableParagraph"/>
              <w:rPr>
                <w:rFonts w:ascii="Times New Roman"/>
                <w:sz w:val="16"/>
              </w:rPr>
            </w:pPr>
          </w:p>
        </w:tc>
        <w:tc>
          <w:tcPr>
            <w:tcW w:w="1264" w:type="dxa"/>
          </w:tcPr>
          <w:p>
            <w:pPr>
              <w:pStyle w:val="TableParagraph"/>
              <w:rPr>
                <w:rFonts w:ascii="Times New Roman"/>
                <w:sz w:val="16"/>
              </w:rPr>
            </w:pPr>
          </w:p>
        </w:tc>
        <w:tc>
          <w:tcPr>
            <w:tcW w:w="969" w:type="dxa"/>
          </w:tcPr>
          <w:p>
            <w:pPr>
              <w:pStyle w:val="TableParagraph"/>
              <w:spacing w:before="127"/>
              <w:ind w:right="79"/>
              <w:jc w:val="right"/>
              <w:rPr>
                <w:sz w:val="17"/>
              </w:rPr>
            </w:pPr>
            <w:r>
              <w:rPr>
                <w:w w:val="95"/>
                <w:sz w:val="17"/>
              </w:rPr>
              <w:t>1.19</w:t>
            </w:r>
          </w:p>
        </w:tc>
        <w:tc>
          <w:tcPr>
            <w:tcW w:w="919" w:type="dxa"/>
          </w:tcPr>
          <w:p>
            <w:pPr>
              <w:pStyle w:val="TableParagraph"/>
              <w:spacing w:before="127"/>
              <w:ind w:right="79"/>
              <w:jc w:val="right"/>
              <w:rPr>
                <w:sz w:val="17"/>
              </w:rPr>
            </w:pPr>
            <w:r>
              <w:rPr>
                <w:w w:val="95"/>
                <w:sz w:val="17"/>
              </w:rPr>
              <w:t>0.19</w:t>
            </w:r>
          </w:p>
        </w:tc>
        <w:tc>
          <w:tcPr>
            <w:tcW w:w="969" w:type="dxa"/>
          </w:tcPr>
          <w:p>
            <w:pPr>
              <w:pStyle w:val="TableParagraph"/>
              <w:spacing w:before="127"/>
              <w:ind w:right="78"/>
              <w:jc w:val="right"/>
              <w:rPr>
                <w:sz w:val="17"/>
              </w:rPr>
            </w:pPr>
            <w:r>
              <w:rPr>
                <w:w w:val="95"/>
                <w:sz w:val="17"/>
              </w:rPr>
              <w:t>1.00</w:t>
            </w:r>
          </w:p>
        </w:tc>
        <w:tc>
          <w:tcPr>
            <w:tcW w:w="1161" w:type="dxa"/>
          </w:tcPr>
          <w:p>
            <w:pPr>
              <w:pStyle w:val="TableParagraph"/>
              <w:spacing w:before="127"/>
              <w:ind w:right="77"/>
              <w:jc w:val="right"/>
              <w:rPr>
                <w:sz w:val="17"/>
              </w:rPr>
            </w:pPr>
            <w:r>
              <w:rPr>
                <w:w w:val="95"/>
                <w:sz w:val="17"/>
              </w:rPr>
              <w:t>1.00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r>
        <w:trPr>
          <w:trHeight w:val="450" w:hRule="atLeast"/>
        </w:trPr>
        <w:tc>
          <w:tcPr>
            <w:tcW w:w="535" w:type="dxa"/>
          </w:tcPr>
          <w:p>
            <w:pPr>
              <w:pStyle w:val="TableParagraph"/>
              <w:rPr>
                <w:rFonts w:ascii="Times New Roman"/>
                <w:sz w:val="16"/>
              </w:rPr>
            </w:pPr>
          </w:p>
        </w:tc>
        <w:tc>
          <w:tcPr>
            <w:tcW w:w="585" w:type="dxa"/>
          </w:tcPr>
          <w:p>
            <w:pPr>
              <w:pStyle w:val="TableParagraph"/>
              <w:spacing w:before="127"/>
              <w:ind w:left="13" w:right="86"/>
              <w:jc w:val="center"/>
              <w:rPr>
                <w:sz w:val="17"/>
              </w:rPr>
            </w:pPr>
            <w:r>
              <w:rPr>
                <w:sz w:val="17"/>
              </w:rPr>
              <w:t>31002</w:t>
            </w:r>
          </w:p>
        </w:tc>
        <w:tc>
          <w:tcPr>
            <w:tcW w:w="1492" w:type="dxa"/>
          </w:tcPr>
          <w:p>
            <w:pPr>
              <w:pStyle w:val="TableParagraph"/>
              <w:spacing w:before="127"/>
              <w:ind w:left="50" w:right="18"/>
              <w:jc w:val="center"/>
              <w:rPr>
                <w:sz w:val="17"/>
              </w:rPr>
            </w:pPr>
            <w:r>
              <w:rPr>
                <w:sz w:val="17"/>
              </w:rPr>
              <w:t>办公设备购置</w:t>
            </w:r>
          </w:p>
        </w:tc>
        <w:tc>
          <w:tcPr>
            <w:tcW w:w="650" w:type="dxa"/>
          </w:tcPr>
          <w:p>
            <w:pPr>
              <w:pStyle w:val="TableParagraph"/>
              <w:spacing w:before="127"/>
              <w:ind w:left="32"/>
              <w:rPr>
                <w:sz w:val="17"/>
              </w:rPr>
            </w:pPr>
            <w:r>
              <w:rPr>
                <w:sz w:val="17"/>
              </w:rPr>
              <w:t>503</w:t>
            </w:r>
          </w:p>
        </w:tc>
        <w:tc>
          <w:tcPr>
            <w:tcW w:w="676" w:type="dxa"/>
          </w:tcPr>
          <w:p>
            <w:pPr>
              <w:pStyle w:val="TableParagraph"/>
              <w:spacing w:before="127"/>
              <w:ind w:right="195"/>
              <w:jc w:val="right"/>
              <w:rPr>
                <w:sz w:val="17"/>
              </w:rPr>
            </w:pPr>
            <w:r>
              <w:rPr>
                <w:w w:val="95"/>
                <w:sz w:val="17"/>
              </w:rPr>
              <w:t>50306</w:t>
            </w:r>
          </w:p>
        </w:tc>
        <w:tc>
          <w:tcPr>
            <w:tcW w:w="1264" w:type="dxa"/>
          </w:tcPr>
          <w:p>
            <w:pPr>
              <w:pStyle w:val="TableParagraph"/>
              <w:spacing w:before="127"/>
              <w:ind w:left="33"/>
              <w:rPr>
                <w:sz w:val="17"/>
              </w:rPr>
            </w:pPr>
            <w:r>
              <w:rPr>
                <w:sz w:val="17"/>
              </w:rPr>
              <w:t>设备购置</w:t>
            </w:r>
          </w:p>
        </w:tc>
        <w:tc>
          <w:tcPr>
            <w:tcW w:w="969" w:type="dxa"/>
          </w:tcPr>
          <w:p>
            <w:pPr>
              <w:pStyle w:val="TableParagraph"/>
              <w:spacing w:before="127"/>
              <w:ind w:right="79"/>
              <w:jc w:val="right"/>
              <w:rPr>
                <w:sz w:val="17"/>
              </w:rPr>
            </w:pPr>
            <w:r>
              <w:rPr>
                <w:w w:val="95"/>
                <w:sz w:val="17"/>
              </w:rPr>
              <w:t>1.19</w:t>
            </w:r>
          </w:p>
        </w:tc>
        <w:tc>
          <w:tcPr>
            <w:tcW w:w="919" w:type="dxa"/>
          </w:tcPr>
          <w:p>
            <w:pPr>
              <w:pStyle w:val="TableParagraph"/>
              <w:spacing w:before="127"/>
              <w:ind w:right="79"/>
              <w:jc w:val="right"/>
              <w:rPr>
                <w:sz w:val="17"/>
              </w:rPr>
            </w:pPr>
            <w:r>
              <w:rPr>
                <w:w w:val="95"/>
                <w:sz w:val="17"/>
              </w:rPr>
              <w:t>0.19</w:t>
            </w:r>
          </w:p>
        </w:tc>
        <w:tc>
          <w:tcPr>
            <w:tcW w:w="969" w:type="dxa"/>
          </w:tcPr>
          <w:p>
            <w:pPr>
              <w:pStyle w:val="TableParagraph"/>
              <w:spacing w:before="127"/>
              <w:ind w:right="78"/>
              <w:jc w:val="right"/>
              <w:rPr>
                <w:sz w:val="17"/>
              </w:rPr>
            </w:pPr>
            <w:r>
              <w:rPr>
                <w:w w:val="95"/>
                <w:sz w:val="17"/>
              </w:rPr>
              <w:t>1.00</w:t>
            </w:r>
          </w:p>
        </w:tc>
        <w:tc>
          <w:tcPr>
            <w:tcW w:w="1161" w:type="dxa"/>
          </w:tcPr>
          <w:p>
            <w:pPr>
              <w:pStyle w:val="TableParagraph"/>
              <w:spacing w:before="127"/>
              <w:ind w:right="77"/>
              <w:jc w:val="right"/>
              <w:rPr>
                <w:sz w:val="17"/>
              </w:rPr>
            </w:pPr>
            <w:r>
              <w:rPr>
                <w:w w:val="95"/>
                <w:sz w:val="17"/>
              </w:rPr>
              <w:t>1.00</w:t>
            </w:r>
          </w:p>
        </w:tc>
        <w:tc>
          <w:tcPr>
            <w:tcW w:w="945" w:type="dxa"/>
          </w:tcPr>
          <w:p>
            <w:pPr>
              <w:pStyle w:val="TableParagraph"/>
              <w:rPr>
                <w:rFonts w:ascii="Times New Roman"/>
                <w:sz w:val="16"/>
              </w:rPr>
            </w:pPr>
          </w:p>
        </w:tc>
        <w:tc>
          <w:tcPr>
            <w:tcW w:w="983" w:type="dxa"/>
          </w:tcPr>
          <w:p>
            <w:pPr>
              <w:pStyle w:val="TableParagraph"/>
              <w:rPr>
                <w:rFonts w:ascii="Times New Roman"/>
                <w:sz w:val="16"/>
              </w:rPr>
            </w:pPr>
          </w:p>
        </w:tc>
        <w:tc>
          <w:tcPr>
            <w:tcW w:w="791" w:type="dxa"/>
          </w:tcPr>
          <w:p>
            <w:pPr>
              <w:pStyle w:val="TableParagraph"/>
              <w:rPr>
                <w:rFonts w:ascii="Times New Roman"/>
                <w:sz w:val="16"/>
              </w:rPr>
            </w:pPr>
          </w:p>
        </w:tc>
        <w:tc>
          <w:tcPr>
            <w:tcW w:w="765" w:type="dxa"/>
          </w:tcPr>
          <w:p>
            <w:pPr>
              <w:pStyle w:val="TableParagraph"/>
              <w:rPr>
                <w:rFonts w:ascii="Times New Roman"/>
                <w:sz w:val="16"/>
              </w:rPr>
            </w:pPr>
          </w:p>
        </w:tc>
        <w:tc>
          <w:tcPr>
            <w:tcW w:w="842" w:type="dxa"/>
          </w:tcPr>
          <w:p>
            <w:pPr>
              <w:pStyle w:val="TableParagraph"/>
              <w:rPr>
                <w:rFonts w:ascii="Times New Roman"/>
                <w:sz w:val="16"/>
              </w:rPr>
            </w:pPr>
          </w:p>
        </w:tc>
        <w:tc>
          <w:tcPr>
            <w:tcW w:w="688" w:type="dxa"/>
          </w:tcPr>
          <w:p>
            <w:pPr>
              <w:pStyle w:val="TableParagraph"/>
              <w:rPr>
                <w:rFonts w:ascii="Times New Roman"/>
                <w:sz w:val="16"/>
              </w:rPr>
            </w:pPr>
          </w:p>
        </w:tc>
        <w:tc>
          <w:tcPr>
            <w:tcW w:w="830" w:type="dxa"/>
          </w:tcPr>
          <w:p>
            <w:pPr>
              <w:pStyle w:val="TableParagraph"/>
              <w:rPr>
                <w:rFonts w:ascii="Times New Roman"/>
                <w:sz w:val="16"/>
              </w:rPr>
            </w:pPr>
          </w:p>
        </w:tc>
      </w:tr>
    </w:tbl>
    <w:p>
      <w:pPr>
        <w:spacing w:after="0"/>
        <w:rPr>
          <w:rFonts w:ascii="Times New Roman"/>
          <w:sz w:val="16"/>
        </w:rPr>
        <w:sectPr>
          <w:type w:val="continuous"/>
          <w:pgSz w:w="16840" w:h="11910" w:orient="landscape"/>
          <w:pgMar w:top="1480" w:bottom="1180" w:left="760" w:right="760"/>
        </w:sectPr>
      </w:pPr>
    </w:p>
    <w:p>
      <w:pPr>
        <w:spacing w:line="240" w:lineRule="auto" w:before="10"/>
        <w:rPr>
          <w:sz w:val="40"/>
        </w:rPr>
      </w:pPr>
    </w:p>
    <w:p>
      <w:pPr>
        <w:pStyle w:val="Heading2"/>
      </w:pPr>
      <w:r>
        <w:rPr/>
        <w:t>2021年一般公共预算“三公”经费支出情况表</w:t>
      </w:r>
    </w:p>
    <w:p>
      <w:pPr>
        <w:spacing w:before="55"/>
        <w:ind w:left="297" w:right="0" w:firstLine="0"/>
        <w:jc w:val="left"/>
        <w:rPr>
          <w:sz w:val="20"/>
        </w:rPr>
      </w:pPr>
      <w:r>
        <w:rPr/>
        <w:br w:type="column"/>
      </w:r>
      <w:r>
        <w:rPr>
          <w:sz w:val="20"/>
        </w:rPr>
        <w:t>预算07表</w:t>
      </w:r>
    </w:p>
    <w:p>
      <w:pPr>
        <w:spacing w:after="0"/>
        <w:jc w:val="left"/>
        <w:rPr>
          <w:sz w:val="20"/>
        </w:rPr>
        <w:sectPr>
          <w:footerReference w:type="default" r:id="rId8"/>
          <w:pgSz w:w="11910" w:h="16840"/>
          <w:pgMar w:footer="0" w:header="0" w:top="1440" w:bottom="280" w:left="1320" w:right="1320"/>
          <w:cols w:num="2" w:equalWidth="0">
            <w:col w:w="7963" w:space="40"/>
            <w:col w:w="1267"/>
          </w:cols>
        </w:sectPr>
      </w:pPr>
    </w:p>
    <w:p>
      <w:pPr>
        <w:spacing w:line="240" w:lineRule="auto" w:before="6"/>
        <w:rPr>
          <w:sz w:val="24"/>
        </w:rPr>
      </w:pPr>
    </w:p>
    <w:p>
      <w:pPr>
        <w:tabs>
          <w:tab w:pos="8196" w:val="left" w:leader="none"/>
        </w:tabs>
        <w:spacing w:before="78"/>
        <w:ind w:left="152" w:right="0" w:firstLine="0"/>
        <w:jc w:val="left"/>
        <w:rPr>
          <w:sz w:val="18"/>
        </w:rPr>
      </w:pPr>
      <w:r>
        <w:rPr>
          <w:sz w:val="18"/>
        </w:rPr>
        <w:t>单位名称：漯河市工商业联合会</w:t>
        <w:tab/>
      </w:r>
      <w:r>
        <w:rPr>
          <w:position w:val="-4"/>
          <w:sz w:val="18"/>
        </w:rPr>
        <w:t>单位：万元</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08"/>
        <w:gridCol w:w="4711"/>
      </w:tblGrid>
      <w:tr>
        <w:trPr>
          <w:trHeight w:val="627" w:hRule="atLeast"/>
        </w:trPr>
        <w:tc>
          <w:tcPr>
            <w:tcW w:w="4308" w:type="dxa"/>
          </w:tcPr>
          <w:p>
            <w:pPr>
              <w:pStyle w:val="TableParagraph"/>
              <w:spacing w:before="9"/>
              <w:rPr>
                <w:sz w:val="14"/>
              </w:rPr>
            </w:pPr>
          </w:p>
          <w:p>
            <w:pPr>
              <w:pStyle w:val="TableParagraph"/>
              <w:tabs>
                <w:tab w:pos="777" w:val="left" w:leader="none"/>
              </w:tabs>
              <w:ind w:left="35"/>
              <w:jc w:val="center"/>
              <w:rPr>
                <w:sz w:val="18"/>
              </w:rPr>
            </w:pPr>
            <w:r>
              <w:rPr>
                <w:sz w:val="18"/>
              </w:rPr>
              <w:t>项</w:t>
              <w:tab/>
              <w:t>目</w:t>
            </w:r>
          </w:p>
        </w:tc>
        <w:tc>
          <w:tcPr>
            <w:tcW w:w="4711" w:type="dxa"/>
          </w:tcPr>
          <w:p>
            <w:pPr>
              <w:pStyle w:val="TableParagraph"/>
              <w:spacing w:before="9"/>
              <w:rPr>
                <w:sz w:val="14"/>
              </w:rPr>
            </w:pPr>
          </w:p>
          <w:p>
            <w:pPr>
              <w:pStyle w:val="TableParagraph"/>
              <w:ind w:left="1532" w:right="1499"/>
              <w:jc w:val="center"/>
              <w:rPr>
                <w:sz w:val="18"/>
              </w:rPr>
            </w:pPr>
            <w:r>
              <w:rPr>
                <w:sz w:val="18"/>
              </w:rPr>
              <w:t>“三公”经费预算数</w:t>
            </w:r>
          </w:p>
        </w:tc>
      </w:tr>
      <w:tr>
        <w:trPr>
          <w:trHeight w:val="628" w:hRule="atLeast"/>
        </w:trPr>
        <w:tc>
          <w:tcPr>
            <w:tcW w:w="4308" w:type="dxa"/>
          </w:tcPr>
          <w:p>
            <w:pPr>
              <w:pStyle w:val="TableParagraph"/>
              <w:spacing w:before="9"/>
              <w:rPr>
                <w:sz w:val="15"/>
              </w:rPr>
            </w:pPr>
          </w:p>
          <w:p>
            <w:pPr>
              <w:pStyle w:val="TableParagraph"/>
              <w:ind w:left="32"/>
              <w:jc w:val="center"/>
              <w:rPr>
                <w:sz w:val="16"/>
              </w:rPr>
            </w:pPr>
            <w:r>
              <w:rPr>
                <w:w w:val="105"/>
                <w:sz w:val="16"/>
              </w:rPr>
              <w:t>共 计</w:t>
            </w:r>
          </w:p>
        </w:tc>
        <w:tc>
          <w:tcPr>
            <w:tcW w:w="4711" w:type="dxa"/>
          </w:tcPr>
          <w:p>
            <w:pPr>
              <w:pStyle w:val="TableParagraph"/>
              <w:spacing w:before="9"/>
              <w:rPr>
                <w:sz w:val="14"/>
              </w:rPr>
            </w:pPr>
          </w:p>
          <w:p>
            <w:pPr>
              <w:pStyle w:val="TableParagraph"/>
              <w:ind w:left="1438" w:right="1499"/>
              <w:jc w:val="center"/>
              <w:rPr>
                <w:sz w:val="18"/>
              </w:rPr>
            </w:pPr>
            <w:r>
              <w:rPr>
                <w:sz w:val="18"/>
              </w:rPr>
              <w:t>2.00</w:t>
            </w:r>
          </w:p>
        </w:tc>
      </w:tr>
      <w:tr>
        <w:trPr>
          <w:trHeight w:val="627" w:hRule="atLeast"/>
        </w:trPr>
        <w:tc>
          <w:tcPr>
            <w:tcW w:w="4308" w:type="dxa"/>
          </w:tcPr>
          <w:p>
            <w:pPr>
              <w:pStyle w:val="TableParagraph"/>
              <w:spacing w:before="9"/>
              <w:rPr>
                <w:sz w:val="15"/>
              </w:rPr>
            </w:pPr>
          </w:p>
          <w:p>
            <w:pPr>
              <w:pStyle w:val="TableParagraph"/>
              <w:spacing w:before="1"/>
              <w:ind w:left="35"/>
              <w:rPr>
                <w:sz w:val="16"/>
              </w:rPr>
            </w:pPr>
            <w:r>
              <w:rPr>
                <w:w w:val="105"/>
                <w:sz w:val="16"/>
              </w:rPr>
              <w:t>1、因公出国（境）费用</w:t>
            </w:r>
          </w:p>
        </w:tc>
        <w:tc>
          <w:tcPr>
            <w:tcW w:w="4711" w:type="dxa"/>
          </w:tcPr>
          <w:p>
            <w:pPr>
              <w:pStyle w:val="TableParagraph"/>
              <w:rPr>
                <w:rFonts w:ascii="Times New Roman"/>
                <w:sz w:val="16"/>
              </w:rPr>
            </w:pPr>
          </w:p>
        </w:tc>
      </w:tr>
      <w:tr>
        <w:trPr>
          <w:trHeight w:val="627" w:hRule="atLeast"/>
        </w:trPr>
        <w:tc>
          <w:tcPr>
            <w:tcW w:w="4308" w:type="dxa"/>
          </w:tcPr>
          <w:p>
            <w:pPr>
              <w:pStyle w:val="TableParagraph"/>
              <w:spacing w:before="9"/>
              <w:rPr>
                <w:sz w:val="15"/>
              </w:rPr>
            </w:pPr>
          </w:p>
          <w:p>
            <w:pPr>
              <w:pStyle w:val="TableParagraph"/>
              <w:ind w:left="35"/>
              <w:rPr>
                <w:sz w:val="16"/>
              </w:rPr>
            </w:pPr>
            <w:r>
              <w:rPr>
                <w:w w:val="105"/>
                <w:sz w:val="16"/>
              </w:rPr>
              <w:t>2、公务接待费</w:t>
            </w:r>
          </w:p>
        </w:tc>
        <w:tc>
          <w:tcPr>
            <w:tcW w:w="4711" w:type="dxa"/>
          </w:tcPr>
          <w:p>
            <w:pPr>
              <w:pStyle w:val="TableParagraph"/>
              <w:spacing w:before="9"/>
              <w:rPr>
                <w:sz w:val="14"/>
              </w:rPr>
            </w:pPr>
          </w:p>
          <w:p>
            <w:pPr>
              <w:pStyle w:val="TableParagraph"/>
              <w:ind w:left="1438" w:right="1499"/>
              <w:jc w:val="center"/>
              <w:rPr>
                <w:sz w:val="18"/>
              </w:rPr>
            </w:pPr>
            <w:r>
              <w:rPr>
                <w:sz w:val="18"/>
              </w:rPr>
              <w:t>0.50</w:t>
            </w:r>
          </w:p>
        </w:tc>
      </w:tr>
      <w:tr>
        <w:trPr>
          <w:trHeight w:val="627" w:hRule="atLeast"/>
        </w:trPr>
        <w:tc>
          <w:tcPr>
            <w:tcW w:w="4308" w:type="dxa"/>
          </w:tcPr>
          <w:p>
            <w:pPr>
              <w:pStyle w:val="TableParagraph"/>
              <w:spacing w:before="9"/>
              <w:rPr>
                <w:sz w:val="15"/>
              </w:rPr>
            </w:pPr>
          </w:p>
          <w:p>
            <w:pPr>
              <w:pStyle w:val="TableParagraph"/>
              <w:ind w:left="35"/>
              <w:rPr>
                <w:sz w:val="16"/>
              </w:rPr>
            </w:pPr>
            <w:r>
              <w:rPr>
                <w:w w:val="105"/>
                <w:sz w:val="16"/>
              </w:rPr>
              <w:t>3、公务用车费</w:t>
            </w:r>
          </w:p>
        </w:tc>
        <w:tc>
          <w:tcPr>
            <w:tcW w:w="4711" w:type="dxa"/>
          </w:tcPr>
          <w:p>
            <w:pPr>
              <w:pStyle w:val="TableParagraph"/>
              <w:spacing w:before="9"/>
              <w:rPr>
                <w:sz w:val="14"/>
              </w:rPr>
            </w:pPr>
          </w:p>
          <w:p>
            <w:pPr>
              <w:pStyle w:val="TableParagraph"/>
              <w:ind w:left="1438" w:right="1499"/>
              <w:jc w:val="center"/>
              <w:rPr>
                <w:sz w:val="18"/>
              </w:rPr>
            </w:pPr>
            <w:r>
              <w:rPr>
                <w:sz w:val="18"/>
              </w:rPr>
              <w:t>1.50</w:t>
            </w:r>
          </w:p>
        </w:tc>
      </w:tr>
      <w:tr>
        <w:trPr>
          <w:trHeight w:val="628" w:hRule="atLeast"/>
        </w:trPr>
        <w:tc>
          <w:tcPr>
            <w:tcW w:w="4308" w:type="dxa"/>
          </w:tcPr>
          <w:p>
            <w:pPr>
              <w:pStyle w:val="TableParagraph"/>
              <w:spacing w:before="9"/>
              <w:rPr>
                <w:sz w:val="15"/>
              </w:rPr>
            </w:pPr>
          </w:p>
          <w:p>
            <w:pPr>
              <w:pStyle w:val="TableParagraph"/>
              <w:spacing w:before="1"/>
              <w:ind w:left="35"/>
              <w:rPr>
                <w:sz w:val="16"/>
              </w:rPr>
            </w:pPr>
            <w:r>
              <w:rPr>
                <w:w w:val="105"/>
                <w:sz w:val="16"/>
              </w:rPr>
              <w:t>其中：（1）公务用车运行维护费</w:t>
            </w:r>
          </w:p>
        </w:tc>
        <w:tc>
          <w:tcPr>
            <w:tcW w:w="4711" w:type="dxa"/>
          </w:tcPr>
          <w:p>
            <w:pPr>
              <w:pStyle w:val="TableParagraph"/>
              <w:spacing w:before="11"/>
              <w:rPr>
                <w:sz w:val="14"/>
              </w:rPr>
            </w:pPr>
          </w:p>
          <w:p>
            <w:pPr>
              <w:pStyle w:val="TableParagraph"/>
              <w:spacing w:before="1"/>
              <w:ind w:left="1438" w:right="1499"/>
              <w:jc w:val="center"/>
              <w:rPr>
                <w:sz w:val="18"/>
              </w:rPr>
            </w:pPr>
            <w:r>
              <w:rPr>
                <w:sz w:val="18"/>
              </w:rPr>
              <w:t>1.50</w:t>
            </w:r>
          </w:p>
        </w:tc>
      </w:tr>
      <w:tr>
        <w:trPr>
          <w:trHeight w:val="627" w:hRule="atLeast"/>
        </w:trPr>
        <w:tc>
          <w:tcPr>
            <w:tcW w:w="4308" w:type="dxa"/>
          </w:tcPr>
          <w:p>
            <w:pPr>
              <w:pStyle w:val="TableParagraph"/>
              <w:spacing w:before="9"/>
              <w:rPr>
                <w:sz w:val="15"/>
              </w:rPr>
            </w:pPr>
          </w:p>
          <w:p>
            <w:pPr>
              <w:pStyle w:val="TableParagraph"/>
              <w:ind w:left="537"/>
              <w:rPr>
                <w:sz w:val="16"/>
              </w:rPr>
            </w:pPr>
            <w:r>
              <w:rPr>
                <w:w w:val="105"/>
                <w:sz w:val="16"/>
              </w:rPr>
              <w:t>（2）公务用车购置</w:t>
            </w:r>
          </w:p>
        </w:tc>
        <w:tc>
          <w:tcPr>
            <w:tcW w:w="4711" w:type="dxa"/>
          </w:tcPr>
          <w:p>
            <w:pPr>
              <w:pStyle w:val="TableParagraph"/>
              <w:rPr>
                <w:rFonts w:ascii="Times New Roman"/>
                <w:sz w:val="16"/>
              </w:rPr>
            </w:pPr>
          </w:p>
        </w:tc>
      </w:tr>
    </w:tbl>
    <w:p>
      <w:pPr>
        <w:spacing w:line="242" w:lineRule="auto" w:before="0"/>
        <w:ind w:left="152" w:right="170" w:firstLine="0"/>
        <w:jc w:val="left"/>
        <w:rPr>
          <w:sz w:val="16"/>
        </w:rPr>
      </w:pPr>
      <w:r>
        <w:rPr>
          <w:sz w:val="16"/>
        </w:rPr>
        <w:t>注：按照党中央、国务院有关规定及部门预算管理有关规定，“三公”经费包括因公出国（境）费、公务用车购置及运行费  和公务接待费。（1）因公出国（境）费，指单位工作人员公务出国（境）的住宿费、旅费、伙食补助费、杂费、培训费等   支出。（2）公务用车购置及运行费，指单位公务用车购置费及租用费、燃料费、维修费、过路过桥费、保险费、安全奖励   </w:t>
      </w:r>
      <w:r>
        <w:rPr>
          <w:w w:val="105"/>
          <w:sz w:val="16"/>
        </w:rPr>
        <w:t>费用等支出，公务用车指用于履行公务的机动车辆，包括领导干部专车、一般公务用车和执法执勤用车。（3）公务接待</w:t>
      </w:r>
    </w:p>
    <w:p>
      <w:pPr>
        <w:spacing w:before="0"/>
        <w:ind w:left="152" w:right="0" w:firstLine="0"/>
        <w:jc w:val="left"/>
        <w:rPr>
          <w:sz w:val="16"/>
        </w:rPr>
      </w:pPr>
      <w:r>
        <w:rPr>
          <w:w w:val="105"/>
          <w:sz w:val="16"/>
        </w:rPr>
        <w:t>费，指单位按规定开支的各类公务接待（含外宾接待）支出。</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20"/>
        </w:rPr>
      </w:pPr>
    </w:p>
    <w:p>
      <w:pPr>
        <w:spacing w:before="81"/>
        <w:ind w:left="3939" w:right="3947" w:firstLine="0"/>
        <w:jc w:val="center"/>
        <w:rPr>
          <w:sz w:val="16"/>
        </w:rPr>
      </w:pPr>
      <w:r>
        <w:rPr>
          <w:w w:val="105"/>
          <w:sz w:val="16"/>
        </w:rPr>
        <w:t>第 8 页，共 9 页</w:t>
      </w:r>
    </w:p>
    <w:p>
      <w:pPr>
        <w:spacing w:after="0"/>
        <w:jc w:val="center"/>
        <w:rPr>
          <w:sz w:val="16"/>
        </w:rPr>
        <w:sectPr>
          <w:type w:val="continuous"/>
          <w:pgSz w:w="11910" w:h="16840"/>
          <w:pgMar w:top="1480" w:bottom="1180" w:left="1320" w:right="1320"/>
        </w:sectPr>
      </w:pPr>
    </w:p>
    <w:p>
      <w:pPr>
        <w:spacing w:line="240" w:lineRule="auto" w:before="12"/>
        <w:rPr>
          <w:sz w:val="28"/>
        </w:rPr>
      </w:pPr>
    </w:p>
    <w:p>
      <w:pPr>
        <w:pStyle w:val="Heading3"/>
        <w:spacing w:before="0"/>
        <w:ind w:left="5081"/>
        <w:rPr>
          <w:rFonts w:ascii="宋体" w:eastAsia="宋体" w:hint="eastAsia"/>
        </w:rPr>
      </w:pPr>
      <w:r>
        <w:rPr>
          <w:rFonts w:ascii="宋体" w:eastAsia="宋体" w:hint="eastAsia"/>
        </w:rPr>
        <w:t>2021年政府性基金预算支出情况表</w:t>
      </w:r>
    </w:p>
    <w:p>
      <w:pPr>
        <w:spacing w:before="70"/>
        <w:ind w:left="0" w:right="134" w:firstLine="0"/>
        <w:jc w:val="right"/>
        <w:rPr>
          <w:sz w:val="16"/>
        </w:rPr>
      </w:pPr>
      <w:r>
        <w:rPr/>
        <w:br w:type="column"/>
      </w:r>
      <w:r>
        <w:rPr>
          <w:sz w:val="16"/>
        </w:rPr>
        <w:t>预算08表</w:t>
      </w:r>
    </w:p>
    <w:p>
      <w:pPr>
        <w:spacing w:after="0"/>
        <w:jc w:val="right"/>
        <w:rPr>
          <w:sz w:val="16"/>
        </w:rPr>
        <w:sectPr>
          <w:footerReference w:type="default" r:id="rId9"/>
          <w:pgSz w:w="16840" w:h="11910" w:orient="landscape"/>
          <w:pgMar w:footer="0" w:header="0" w:top="1100" w:bottom="280" w:left="920" w:right="940"/>
          <w:cols w:num="2" w:equalWidth="0">
            <w:col w:w="9964" w:space="40"/>
            <w:col w:w="4976"/>
          </w:cols>
        </w:sectPr>
      </w:pPr>
    </w:p>
    <w:p>
      <w:pPr>
        <w:tabs>
          <w:tab w:pos="13821" w:val="left" w:leader="none"/>
        </w:tabs>
        <w:spacing w:before="18" w:after="21"/>
        <w:ind w:left="24" w:right="0" w:firstLine="0"/>
        <w:jc w:val="center"/>
        <w:rPr>
          <w:sz w:val="18"/>
        </w:rPr>
      </w:pPr>
      <w:r>
        <w:rPr>
          <w:sz w:val="18"/>
        </w:rPr>
        <w:t>单位名</w:t>
      </w:r>
      <w:r>
        <w:rPr>
          <w:spacing w:val="-9"/>
          <w:sz w:val="18"/>
        </w:rPr>
        <w:t>称</w:t>
      </w:r>
      <w:r>
        <w:rPr>
          <w:sz w:val="18"/>
        </w:rPr>
        <w:t>：漯河市工商业联合会</w:t>
        <w:tab/>
        <w:t>单</w:t>
      </w:r>
      <w:r>
        <w:rPr>
          <w:spacing w:val="-3"/>
          <w:sz w:val="18"/>
        </w:rPr>
        <w:t>位</w:t>
      </w:r>
      <w:r>
        <w:rPr>
          <w:sz w:val="18"/>
        </w:rPr>
        <w:t>：万元</w: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33"/>
        <w:gridCol w:w="3641"/>
        <w:gridCol w:w="1433"/>
        <w:gridCol w:w="1176"/>
        <w:gridCol w:w="1176"/>
        <w:gridCol w:w="1176"/>
        <w:gridCol w:w="1176"/>
        <w:gridCol w:w="1176"/>
        <w:gridCol w:w="1176"/>
        <w:gridCol w:w="1176"/>
      </w:tblGrid>
      <w:tr>
        <w:trPr>
          <w:trHeight w:val="354" w:hRule="atLeast"/>
        </w:trPr>
        <w:tc>
          <w:tcPr>
            <w:tcW w:w="1433" w:type="dxa"/>
            <w:vMerge w:val="restart"/>
          </w:tcPr>
          <w:p>
            <w:pPr>
              <w:pStyle w:val="TableParagraph"/>
              <w:rPr>
                <w:sz w:val="22"/>
              </w:rPr>
            </w:pPr>
          </w:p>
          <w:p>
            <w:pPr>
              <w:pStyle w:val="TableParagraph"/>
              <w:spacing w:line="230" w:lineRule="auto"/>
              <w:ind w:left="633" w:right="25" w:hanging="531"/>
              <w:rPr>
                <w:sz w:val="18"/>
              </w:rPr>
            </w:pPr>
            <w:r>
              <w:rPr>
                <w:sz w:val="18"/>
              </w:rPr>
              <w:t>单位（科目）编码</w:t>
            </w:r>
          </w:p>
        </w:tc>
        <w:tc>
          <w:tcPr>
            <w:tcW w:w="3641" w:type="dxa"/>
            <w:vMerge w:val="restart"/>
          </w:tcPr>
          <w:p>
            <w:pPr>
              <w:pStyle w:val="TableParagraph"/>
              <w:rPr>
                <w:sz w:val="18"/>
              </w:rPr>
            </w:pPr>
          </w:p>
          <w:p>
            <w:pPr>
              <w:pStyle w:val="TableParagraph"/>
              <w:spacing w:before="155"/>
              <w:ind w:left="1117"/>
              <w:rPr>
                <w:sz w:val="18"/>
              </w:rPr>
            </w:pPr>
            <w:r>
              <w:rPr>
                <w:sz w:val="18"/>
              </w:rPr>
              <w:t>单位（科目）名称</w:t>
            </w:r>
          </w:p>
        </w:tc>
        <w:tc>
          <w:tcPr>
            <w:tcW w:w="1433" w:type="dxa"/>
            <w:vMerge w:val="restart"/>
          </w:tcPr>
          <w:p>
            <w:pPr>
              <w:pStyle w:val="TableParagraph"/>
              <w:rPr>
                <w:sz w:val="18"/>
              </w:rPr>
            </w:pPr>
          </w:p>
          <w:p>
            <w:pPr>
              <w:pStyle w:val="TableParagraph"/>
              <w:spacing w:before="155"/>
              <w:ind w:left="525" w:right="488"/>
              <w:jc w:val="center"/>
              <w:rPr>
                <w:sz w:val="18"/>
              </w:rPr>
            </w:pPr>
            <w:r>
              <w:rPr>
                <w:sz w:val="18"/>
              </w:rPr>
              <w:t>总计</w:t>
            </w:r>
          </w:p>
        </w:tc>
        <w:tc>
          <w:tcPr>
            <w:tcW w:w="4704" w:type="dxa"/>
            <w:gridSpan w:val="4"/>
          </w:tcPr>
          <w:p>
            <w:pPr>
              <w:pStyle w:val="TableParagraph"/>
              <w:spacing w:before="73"/>
              <w:ind w:left="1981" w:right="1943"/>
              <w:jc w:val="center"/>
              <w:rPr>
                <w:sz w:val="18"/>
              </w:rPr>
            </w:pPr>
            <w:r>
              <w:rPr>
                <w:sz w:val="18"/>
              </w:rPr>
              <w:t>基本支出</w:t>
            </w:r>
          </w:p>
        </w:tc>
        <w:tc>
          <w:tcPr>
            <w:tcW w:w="3528" w:type="dxa"/>
            <w:gridSpan w:val="3"/>
          </w:tcPr>
          <w:p>
            <w:pPr>
              <w:pStyle w:val="TableParagraph"/>
              <w:spacing w:before="73"/>
              <w:ind w:left="1393" w:right="1355"/>
              <w:jc w:val="center"/>
              <w:rPr>
                <w:sz w:val="18"/>
              </w:rPr>
            </w:pPr>
            <w:r>
              <w:rPr>
                <w:sz w:val="18"/>
              </w:rPr>
              <w:t>项目支出</w:t>
            </w:r>
          </w:p>
        </w:tc>
      </w:tr>
      <w:tr>
        <w:trPr>
          <w:trHeight w:val="606" w:hRule="atLeast"/>
        </w:trPr>
        <w:tc>
          <w:tcPr>
            <w:tcW w:w="1433" w:type="dxa"/>
            <w:vMerge/>
            <w:tcBorders>
              <w:top w:val="nil"/>
            </w:tcBorders>
          </w:tcPr>
          <w:p>
            <w:pPr>
              <w:rPr>
                <w:sz w:val="2"/>
                <w:szCs w:val="2"/>
              </w:rPr>
            </w:pPr>
          </w:p>
        </w:tc>
        <w:tc>
          <w:tcPr>
            <w:tcW w:w="3641" w:type="dxa"/>
            <w:vMerge/>
            <w:tcBorders>
              <w:top w:val="nil"/>
            </w:tcBorders>
          </w:tcPr>
          <w:p>
            <w:pPr>
              <w:rPr>
                <w:sz w:val="2"/>
                <w:szCs w:val="2"/>
              </w:rPr>
            </w:pPr>
          </w:p>
        </w:tc>
        <w:tc>
          <w:tcPr>
            <w:tcW w:w="1433" w:type="dxa"/>
            <w:vMerge/>
            <w:tcBorders>
              <w:top w:val="nil"/>
            </w:tcBorders>
          </w:tcPr>
          <w:p>
            <w:pPr>
              <w:rPr>
                <w:sz w:val="2"/>
                <w:szCs w:val="2"/>
              </w:rPr>
            </w:pPr>
          </w:p>
        </w:tc>
        <w:tc>
          <w:tcPr>
            <w:tcW w:w="1176" w:type="dxa"/>
          </w:tcPr>
          <w:p>
            <w:pPr>
              <w:pStyle w:val="TableParagraph"/>
              <w:spacing w:before="6"/>
              <w:rPr>
                <w:sz w:val="15"/>
              </w:rPr>
            </w:pPr>
          </w:p>
          <w:p>
            <w:pPr>
              <w:pStyle w:val="TableParagraph"/>
              <w:ind w:left="30"/>
              <w:jc w:val="center"/>
              <w:rPr>
                <w:sz w:val="18"/>
              </w:rPr>
            </w:pPr>
            <w:r>
              <w:rPr>
                <w:sz w:val="18"/>
              </w:rPr>
              <w:t>合计</w:t>
            </w:r>
          </w:p>
        </w:tc>
        <w:tc>
          <w:tcPr>
            <w:tcW w:w="1176" w:type="dxa"/>
          </w:tcPr>
          <w:p>
            <w:pPr>
              <w:pStyle w:val="TableParagraph"/>
              <w:spacing w:before="6"/>
              <w:rPr>
                <w:sz w:val="15"/>
              </w:rPr>
            </w:pPr>
          </w:p>
          <w:p>
            <w:pPr>
              <w:pStyle w:val="TableParagraph"/>
              <w:ind w:left="41"/>
              <w:jc w:val="center"/>
              <w:rPr>
                <w:sz w:val="18"/>
              </w:rPr>
            </w:pPr>
            <w:r>
              <w:rPr>
                <w:sz w:val="18"/>
              </w:rPr>
              <w:t>工资福利支出</w:t>
            </w:r>
          </w:p>
        </w:tc>
        <w:tc>
          <w:tcPr>
            <w:tcW w:w="1176" w:type="dxa"/>
          </w:tcPr>
          <w:p>
            <w:pPr>
              <w:pStyle w:val="TableParagraph"/>
              <w:spacing w:line="230" w:lineRule="auto" w:before="95"/>
              <w:ind w:left="327" w:right="8" w:hanging="267"/>
              <w:rPr>
                <w:sz w:val="18"/>
              </w:rPr>
            </w:pPr>
            <w:r>
              <w:rPr>
                <w:sz w:val="18"/>
              </w:rPr>
              <w:t>对个人和家庭的补助</w:t>
            </w:r>
          </w:p>
        </w:tc>
        <w:tc>
          <w:tcPr>
            <w:tcW w:w="1176" w:type="dxa"/>
          </w:tcPr>
          <w:p>
            <w:pPr>
              <w:pStyle w:val="TableParagraph"/>
              <w:spacing w:line="230" w:lineRule="auto" w:before="95"/>
              <w:ind w:left="503" w:right="8" w:hanging="443"/>
              <w:rPr>
                <w:sz w:val="18"/>
              </w:rPr>
            </w:pPr>
            <w:r>
              <w:rPr>
                <w:sz w:val="18"/>
              </w:rPr>
              <w:t>商品和服务支出</w:t>
            </w:r>
          </w:p>
        </w:tc>
        <w:tc>
          <w:tcPr>
            <w:tcW w:w="1176" w:type="dxa"/>
          </w:tcPr>
          <w:p>
            <w:pPr>
              <w:pStyle w:val="TableParagraph"/>
              <w:spacing w:before="6"/>
              <w:rPr>
                <w:sz w:val="15"/>
              </w:rPr>
            </w:pPr>
          </w:p>
          <w:p>
            <w:pPr>
              <w:pStyle w:val="TableParagraph"/>
              <w:ind w:left="35"/>
              <w:jc w:val="center"/>
              <w:rPr>
                <w:sz w:val="18"/>
              </w:rPr>
            </w:pPr>
            <w:r>
              <w:rPr>
                <w:sz w:val="18"/>
              </w:rPr>
              <w:t>合计</w:t>
            </w:r>
          </w:p>
        </w:tc>
        <w:tc>
          <w:tcPr>
            <w:tcW w:w="1176" w:type="dxa"/>
          </w:tcPr>
          <w:p>
            <w:pPr>
              <w:pStyle w:val="TableParagraph"/>
              <w:spacing w:line="230" w:lineRule="auto" w:before="95"/>
              <w:ind w:left="505" w:right="8" w:hanging="445"/>
              <w:rPr>
                <w:sz w:val="18"/>
              </w:rPr>
            </w:pPr>
            <w:r>
              <w:rPr>
                <w:sz w:val="18"/>
              </w:rPr>
              <w:t>一般性项目支出</w:t>
            </w:r>
          </w:p>
        </w:tc>
        <w:tc>
          <w:tcPr>
            <w:tcW w:w="1176" w:type="dxa"/>
          </w:tcPr>
          <w:p>
            <w:pPr>
              <w:pStyle w:val="TableParagraph"/>
              <w:spacing w:before="6"/>
              <w:rPr>
                <w:sz w:val="15"/>
              </w:rPr>
            </w:pPr>
          </w:p>
          <w:p>
            <w:pPr>
              <w:pStyle w:val="TableParagraph"/>
              <w:ind w:left="42"/>
              <w:jc w:val="center"/>
              <w:rPr>
                <w:sz w:val="18"/>
              </w:rPr>
            </w:pPr>
            <w:r>
              <w:rPr>
                <w:sz w:val="18"/>
              </w:rPr>
              <w:t>专项资金支出</w:t>
            </w:r>
          </w:p>
        </w:tc>
      </w:tr>
      <w:tr>
        <w:trPr>
          <w:trHeight w:val="340" w:hRule="atLeast"/>
        </w:trPr>
        <w:tc>
          <w:tcPr>
            <w:tcW w:w="1433" w:type="dxa"/>
          </w:tcPr>
          <w:p>
            <w:pPr>
              <w:pStyle w:val="TableParagraph"/>
              <w:spacing w:before="64"/>
              <w:ind w:left="522" w:right="488"/>
              <w:jc w:val="center"/>
              <w:rPr>
                <w:sz w:val="18"/>
              </w:rPr>
            </w:pPr>
            <w:r>
              <w:rPr>
                <w:sz w:val="18"/>
              </w:rPr>
              <w:t>**</w:t>
            </w:r>
          </w:p>
        </w:tc>
        <w:tc>
          <w:tcPr>
            <w:tcW w:w="3641" w:type="dxa"/>
          </w:tcPr>
          <w:p>
            <w:pPr>
              <w:pStyle w:val="TableParagraph"/>
              <w:spacing w:before="64"/>
              <w:ind w:left="1717" w:right="1684"/>
              <w:jc w:val="center"/>
              <w:rPr>
                <w:sz w:val="18"/>
              </w:rPr>
            </w:pPr>
            <w:r>
              <w:rPr>
                <w:sz w:val="18"/>
              </w:rPr>
              <w:t>**</w:t>
            </w:r>
          </w:p>
        </w:tc>
        <w:tc>
          <w:tcPr>
            <w:tcW w:w="1433" w:type="dxa"/>
          </w:tcPr>
          <w:p>
            <w:pPr>
              <w:pStyle w:val="TableParagraph"/>
              <w:spacing w:before="64"/>
              <w:ind w:left="34"/>
              <w:jc w:val="center"/>
              <w:rPr>
                <w:sz w:val="18"/>
              </w:rPr>
            </w:pPr>
            <w:r>
              <w:rPr>
                <w:w w:val="99"/>
                <w:sz w:val="18"/>
              </w:rPr>
              <w:t>1</w:t>
            </w:r>
          </w:p>
        </w:tc>
        <w:tc>
          <w:tcPr>
            <w:tcW w:w="1176" w:type="dxa"/>
          </w:tcPr>
          <w:p>
            <w:pPr>
              <w:pStyle w:val="TableParagraph"/>
              <w:spacing w:before="64"/>
              <w:ind w:left="31"/>
              <w:jc w:val="center"/>
              <w:rPr>
                <w:sz w:val="18"/>
              </w:rPr>
            </w:pPr>
            <w:r>
              <w:rPr>
                <w:w w:val="99"/>
                <w:sz w:val="18"/>
              </w:rPr>
              <w:t>2</w:t>
            </w:r>
          </w:p>
        </w:tc>
        <w:tc>
          <w:tcPr>
            <w:tcW w:w="1176" w:type="dxa"/>
          </w:tcPr>
          <w:p>
            <w:pPr>
              <w:pStyle w:val="TableParagraph"/>
              <w:spacing w:before="64"/>
              <w:ind w:left="30"/>
              <w:jc w:val="center"/>
              <w:rPr>
                <w:sz w:val="18"/>
              </w:rPr>
            </w:pPr>
            <w:r>
              <w:rPr>
                <w:w w:val="99"/>
                <w:sz w:val="18"/>
              </w:rPr>
              <w:t>3</w:t>
            </w:r>
          </w:p>
        </w:tc>
        <w:tc>
          <w:tcPr>
            <w:tcW w:w="1176" w:type="dxa"/>
          </w:tcPr>
          <w:p>
            <w:pPr>
              <w:pStyle w:val="TableParagraph"/>
              <w:spacing w:before="64"/>
              <w:ind w:left="31"/>
              <w:jc w:val="center"/>
              <w:rPr>
                <w:sz w:val="18"/>
              </w:rPr>
            </w:pPr>
            <w:r>
              <w:rPr>
                <w:w w:val="99"/>
                <w:sz w:val="18"/>
              </w:rPr>
              <w:t>4</w:t>
            </w:r>
          </w:p>
        </w:tc>
        <w:tc>
          <w:tcPr>
            <w:tcW w:w="1176" w:type="dxa"/>
          </w:tcPr>
          <w:p>
            <w:pPr>
              <w:pStyle w:val="TableParagraph"/>
              <w:spacing w:before="64"/>
              <w:ind w:left="30"/>
              <w:jc w:val="center"/>
              <w:rPr>
                <w:sz w:val="18"/>
              </w:rPr>
            </w:pPr>
            <w:r>
              <w:rPr>
                <w:w w:val="99"/>
                <w:sz w:val="18"/>
              </w:rPr>
              <w:t>5</w:t>
            </w:r>
          </w:p>
        </w:tc>
        <w:tc>
          <w:tcPr>
            <w:tcW w:w="1176" w:type="dxa"/>
          </w:tcPr>
          <w:p>
            <w:pPr>
              <w:pStyle w:val="TableParagraph"/>
              <w:spacing w:before="64"/>
              <w:ind w:left="30"/>
              <w:jc w:val="center"/>
              <w:rPr>
                <w:sz w:val="18"/>
              </w:rPr>
            </w:pPr>
            <w:r>
              <w:rPr>
                <w:w w:val="99"/>
                <w:sz w:val="18"/>
              </w:rPr>
              <w:t>6</w:t>
            </w:r>
          </w:p>
        </w:tc>
        <w:tc>
          <w:tcPr>
            <w:tcW w:w="1176" w:type="dxa"/>
          </w:tcPr>
          <w:p>
            <w:pPr>
              <w:pStyle w:val="TableParagraph"/>
              <w:spacing w:before="64"/>
              <w:ind w:left="31"/>
              <w:jc w:val="center"/>
              <w:rPr>
                <w:sz w:val="18"/>
              </w:rPr>
            </w:pPr>
            <w:r>
              <w:rPr>
                <w:w w:val="99"/>
                <w:sz w:val="18"/>
              </w:rPr>
              <w:t>7</w:t>
            </w:r>
          </w:p>
        </w:tc>
        <w:tc>
          <w:tcPr>
            <w:tcW w:w="1176" w:type="dxa"/>
          </w:tcPr>
          <w:p>
            <w:pPr>
              <w:pStyle w:val="TableParagraph"/>
              <w:spacing w:before="64"/>
              <w:ind w:left="30"/>
              <w:jc w:val="center"/>
              <w:rPr>
                <w:sz w:val="18"/>
              </w:rPr>
            </w:pPr>
            <w:r>
              <w:rPr>
                <w:w w:val="99"/>
                <w:sz w:val="18"/>
              </w:rPr>
              <w:t>8</w:t>
            </w:r>
          </w:p>
        </w:tc>
      </w:tr>
    </w:tbl>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8"/>
        <w:rPr>
          <w:sz w:val="25"/>
        </w:rPr>
      </w:pPr>
    </w:p>
    <w:p>
      <w:pPr>
        <w:spacing w:before="0"/>
        <w:ind w:left="5" w:right="0" w:firstLine="0"/>
        <w:jc w:val="center"/>
        <w:rPr>
          <w:sz w:val="16"/>
        </w:rPr>
      </w:pPr>
      <w:r>
        <w:rPr>
          <w:sz w:val="16"/>
        </w:rPr>
        <w:t>第 9 页，共 9 页</w:t>
      </w:r>
    </w:p>
    <w:p>
      <w:pPr>
        <w:spacing w:after="0"/>
        <w:jc w:val="center"/>
        <w:rPr>
          <w:sz w:val="16"/>
        </w:rPr>
        <w:sectPr>
          <w:type w:val="continuous"/>
          <w:pgSz w:w="16840" w:h="11910" w:orient="landscape"/>
          <w:pgMar w:top="1480" w:bottom="1180" w:left="920" w:right="940"/>
        </w:sectPr>
      </w:pPr>
    </w:p>
    <w:p>
      <w:pPr>
        <w:spacing w:line="687" w:lineRule="exact" w:before="0"/>
        <w:ind w:left="515" w:right="1095" w:firstLine="0"/>
        <w:jc w:val="center"/>
        <w:rPr>
          <w:rFonts w:ascii="方正小标宋简体" w:eastAsia="方正小标宋简体" w:hint="eastAsia"/>
          <w:sz w:val="44"/>
        </w:rPr>
      </w:pPr>
      <w:r>
        <w:rPr>
          <w:rFonts w:ascii="方正小标宋简体" w:eastAsia="方正小标宋简体" w:hint="eastAsia"/>
          <w:sz w:val="44"/>
        </w:rPr>
        <w:t>市级部门（单位）整体绩效目标申报表</w:t>
      </w:r>
    </w:p>
    <w:p>
      <w:pPr>
        <w:pStyle w:val="BodyText"/>
        <w:spacing w:before="20" w:after="25"/>
        <w:ind w:left="453" w:right="1095"/>
        <w:jc w:val="center"/>
        <w:rPr>
          <w:rFonts w:ascii="楷体_GB2312" w:eastAsia="楷体_GB2312" w:hint="eastAsia"/>
        </w:rPr>
      </w:pPr>
      <w:r>
        <w:rPr>
          <w:rFonts w:ascii="楷体_GB2312" w:eastAsia="楷体_GB2312" w:hint="eastAsia"/>
        </w:rPr>
        <w:t>（</w:t>
      </w:r>
      <w:r>
        <w:rPr>
          <w:rFonts w:ascii="新宋体" w:eastAsia="新宋体" w:hint="eastAsia"/>
        </w:rPr>
        <w:t>2021</w:t>
      </w:r>
      <w:r>
        <w:rPr>
          <w:rFonts w:ascii="新宋体" w:eastAsia="新宋体" w:hint="eastAsia"/>
          <w:spacing w:val="-81"/>
        </w:rPr>
        <w:t> </w:t>
      </w:r>
      <w:r>
        <w:rPr>
          <w:rFonts w:ascii="楷体_GB2312" w:eastAsia="楷体_GB2312" w:hint="eastAsia"/>
        </w:rPr>
        <w:t>年度）</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313"/>
        <w:gridCol w:w="1814"/>
        <w:gridCol w:w="1123"/>
        <w:gridCol w:w="3963"/>
      </w:tblGrid>
      <w:tr>
        <w:trPr>
          <w:trHeight w:val="520" w:hRule="atLeast"/>
        </w:trPr>
        <w:tc>
          <w:tcPr>
            <w:tcW w:w="2009" w:type="dxa"/>
            <w:gridSpan w:val="2"/>
          </w:tcPr>
          <w:p>
            <w:pPr>
              <w:pStyle w:val="TableParagraph"/>
              <w:spacing w:before="153"/>
              <w:ind w:left="283"/>
              <w:rPr>
                <w:sz w:val="18"/>
              </w:rPr>
            </w:pPr>
            <w:r>
              <w:rPr>
                <w:sz w:val="18"/>
              </w:rPr>
              <w:t>部门（单位）名称</w:t>
            </w:r>
          </w:p>
        </w:tc>
        <w:tc>
          <w:tcPr>
            <w:tcW w:w="6900" w:type="dxa"/>
            <w:gridSpan w:val="3"/>
          </w:tcPr>
          <w:p>
            <w:pPr>
              <w:pStyle w:val="TableParagraph"/>
              <w:spacing w:before="153"/>
              <w:ind w:left="76"/>
              <w:rPr>
                <w:sz w:val="18"/>
              </w:rPr>
            </w:pPr>
            <w:r>
              <w:rPr>
                <w:sz w:val="18"/>
              </w:rPr>
              <w:t>漯河市工商业联合会</w:t>
            </w:r>
          </w:p>
        </w:tc>
      </w:tr>
      <w:tr>
        <w:trPr>
          <w:trHeight w:val="1932" w:hRule="atLeast"/>
        </w:trPr>
        <w:tc>
          <w:tcPr>
            <w:tcW w:w="696" w:type="dxa"/>
          </w:tcPr>
          <w:p>
            <w:pPr>
              <w:pStyle w:val="TableParagraph"/>
              <w:rPr>
                <w:rFonts w:ascii="楷体_GB2312"/>
                <w:sz w:val="18"/>
              </w:rPr>
            </w:pPr>
          </w:p>
          <w:p>
            <w:pPr>
              <w:pStyle w:val="TableParagraph"/>
              <w:spacing w:before="9"/>
              <w:rPr>
                <w:rFonts w:ascii="楷体_GB2312"/>
                <w:sz w:val="24"/>
              </w:rPr>
            </w:pPr>
          </w:p>
          <w:p>
            <w:pPr>
              <w:pStyle w:val="TableParagraph"/>
              <w:spacing w:line="324" w:lineRule="auto"/>
              <w:ind w:left="168" w:right="155"/>
              <w:jc w:val="both"/>
              <w:rPr>
                <w:sz w:val="18"/>
              </w:rPr>
            </w:pPr>
            <w:r>
              <w:rPr>
                <w:sz w:val="18"/>
              </w:rPr>
              <w:t>年度履职目标</w:t>
            </w:r>
          </w:p>
        </w:tc>
        <w:tc>
          <w:tcPr>
            <w:tcW w:w="8213" w:type="dxa"/>
            <w:gridSpan w:val="4"/>
          </w:tcPr>
          <w:p>
            <w:pPr>
              <w:pStyle w:val="TableParagraph"/>
              <w:spacing w:line="312" w:lineRule="exact" w:before="10"/>
              <w:ind w:left="77" w:right="-29"/>
              <w:rPr>
                <w:sz w:val="18"/>
              </w:rPr>
            </w:pPr>
            <w:r>
              <w:rPr>
                <w:spacing w:val="8"/>
                <w:sz w:val="18"/>
              </w:rPr>
              <w:t>目标：发挥工商联统战性、经济性、民间性的特点和优势，参政议政，沟通市委、市政府与非公有制经济界的联系，促进我市经济的发展。参与漯河市经济、社会重大决策的政治协商，发挥民</w:t>
            </w:r>
            <w:r>
              <w:rPr>
                <w:spacing w:val="1"/>
                <w:sz w:val="18"/>
              </w:rPr>
              <w:t>主监督、参政议政的作用，搞好调查研究，反映会员呼声和建议，为会员提供培训、融资、法律、</w:t>
            </w:r>
            <w:r>
              <w:rPr>
                <w:spacing w:val="8"/>
                <w:sz w:val="18"/>
              </w:rPr>
              <w:t>信息咨询等服务，维护会员合法权益，做好非公有制经济代表人士政治推荐工作，帮助会员扩大对外联络、促进经贸交流与合作等。加强和改进非公有制经济人士思想政治工作。开展理想信念</w:t>
            </w:r>
            <w:r>
              <w:rPr>
                <w:spacing w:val="11"/>
                <w:sz w:val="18"/>
              </w:rPr>
              <w:t>教育，开展非公有制经济党建工作。</w:t>
            </w:r>
          </w:p>
        </w:tc>
      </w:tr>
      <w:tr>
        <w:trPr>
          <w:trHeight w:val="506" w:hRule="atLeast"/>
        </w:trPr>
        <w:tc>
          <w:tcPr>
            <w:tcW w:w="69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1"/>
              <w:rPr>
                <w:rFonts w:ascii="楷体_GB2312"/>
                <w:sz w:val="23"/>
              </w:rPr>
            </w:pPr>
          </w:p>
          <w:p>
            <w:pPr>
              <w:pStyle w:val="TableParagraph"/>
              <w:spacing w:line="324" w:lineRule="auto" w:before="1"/>
              <w:ind w:left="168" w:right="155"/>
              <w:jc w:val="both"/>
              <w:rPr>
                <w:sz w:val="18"/>
              </w:rPr>
            </w:pPr>
            <w:r>
              <w:rPr>
                <w:sz w:val="18"/>
              </w:rPr>
              <w:t>年度主要任务</w:t>
            </w:r>
          </w:p>
        </w:tc>
        <w:tc>
          <w:tcPr>
            <w:tcW w:w="1313" w:type="dxa"/>
          </w:tcPr>
          <w:p>
            <w:pPr>
              <w:pStyle w:val="TableParagraph"/>
              <w:spacing w:before="146"/>
              <w:ind w:left="295"/>
              <w:rPr>
                <w:sz w:val="18"/>
              </w:rPr>
            </w:pPr>
            <w:r>
              <w:rPr>
                <w:sz w:val="18"/>
              </w:rPr>
              <w:t>任务名称</w:t>
            </w:r>
          </w:p>
        </w:tc>
        <w:tc>
          <w:tcPr>
            <w:tcW w:w="6900" w:type="dxa"/>
            <w:gridSpan w:val="3"/>
          </w:tcPr>
          <w:p>
            <w:pPr>
              <w:pStyle w:val="TableParagraph"/>
              <w:spacing w:before="146"/>
              <w:ind w:left="3068" w:right="3061"/>
              <w:jc w:val="center"/>
              <w:rPr>
                <w:sz w:val="18"/>
              </w:rPr>
            </w:pPr>
            <w:r>
              <w:rPr>
                <w:sz w:val="18"/>
              </w:rPr>
              <w:t>主要内容</w:t>
            </w:r>
          </w:p>
        </w:tc>
      </w:tr>
      <w:tr>
        <w:trPr>
          <w:trHeight w:val="483" w:hRule="atLeast"/>
        </w:trPr>
        <w:tc>
          <w:tcPr>
            <w:tcW w:w="696" w:type="dxa"/>
            <w:vMerge/>
            <w:tcBorders>
              <w:top w:val="nil"/>
            </w:tcBorders>
          </w:tcPr>
          <w:p>
            <w:pPr>
              <w:rPr>
                <w:sz w:val="2"/>
                <w:szCs w:val="2"/>
              </w:rPr>
            </w:pPr>
          </w:p>
        </w:tc>
        <w:tc>
          <w:tcPr>
            <w:tcW w:w="1313" w:type="dxa"/>
          </w:tcPr>
          <w:p>
            <w:pPr>
              <w:pStyle w:val="TableParagraph"/>
              <w:spacing w:before="136"/>
              <w:ind w:left="77"/>
              <w:rPr>
                <w:sz w:val="18"/>
              </w:rPr>
            </w:pPr>
            <w:r>
              <w:rPr>
                <w:sz w:val="18"/>
              </w:rPr>
              <w:t>民企助才</w:t>
            </w:r>
          </w:p>
        </w:tc>
        <w:tc>
          <w:tcPr>
            <w:tcW w:w="6900" w:type="dxa"/>
            <w:gridSpan w:val="3"/>
          </w:tcPr>
          <w:p>
            <w:pPr>
              <w:pStyle w:val="TableParagraph"/>
              <w:spacing w:before="136"/>
              <w:ind w:left="76"/>
              <w:rPr>
                <w:sz w:val="18"/>
              </w:rPr>
            </w:pPr>
            <w:r>
              <w:rPr>
                <w:sz w:val="18"/>
              </w:rPr>
              <w:t>积极深化工作品牌：开展“民企助才”活动、“百企帮百村”脱贫攻坚工作</w:t>
            </w:r>
          </w:p>
        </w:tc>
      </w:tr>
      <w:tr>
        <w:trPr>
          <w:trHeight w:val="638" w:hRule="atLeast"/>
        </w:trPr>
        <w:tc>
          <w:tcPr>
            <w:tcW w:w="696" w:type="dxa"/>
            <w:vMerge/>
            <w:tcBorders>
              <w:top w:val="nil"/>
            </w:tcBorders>
          </w:tcPr>
          <w:p>
            <w:pPr>
              <w:rPr>
                <w:sz w:val="2"/>
                <w:szCs w:val="2"/>
              </w:rPr>
            </w:pPr>
          </w:p>
        </w:tc>
        <w:tc>
          <w:tcPr>
            <w:tcW w:w="1313" w:type="dxa"/>
          </w:tcPr>
          <w:p>
            <w:pPr>
              <w:pStyle w:val="TableParagraph"/>
              <w:spacing w:before="58"/>
              <w:ind w:left="77"/>
              <w:rPr>
                <w:sz w:val="18"/>
              </w:rPr>
            </w:pPr>
            <w:r>
              <w:rPr>
                <w:sz w:val="18"/>
              </w:rPr>
              <w:t>加强行业商会</w:t>
            </w:r>
          </w:p>
          <w:p>
            <w:pPr>
              <w:pStyle w:val="TableParagraph"/>
              <w:spacing w:before="81"/>
              <w:ind w:left="77"/>
              <w:rPr>
                <w:sz w:val="18"/>
              </w:rPr>
            </w:pPr>
            <w:r>
              <w:rPr>
                <w:sz w:val="18"/>
              </w:rPr>
              <w:t>组织建设</w:t>
            </w:r>
          </w:p>
        </w:tc>
        <w:tc>
          <w:tcPr>
            <w:tcW w:w="6900" w:type="dxa"/>
            <w:gridSpan w:val="3"/>
          </w:tcPr>
          <w:p>
            <w:pPr>
              <w:pStyle w:val="TableParagraph"/>
              <w:spacing w:before="9"/>
              <w:rPr>
                <w:rFonts w:ascii="楷体_GB2312"/>
                <w:sz w:val="16"/>
              </w:rPr>
            </w:pPr>
          </w:p>
          <w:p>
            <w:pPr>
              <w:pStyle w:val="TableParagraph"/>
              <w:ind w:left="76"/>
              <w:rPr>
                <w:sz w:val="18"/>
              </w:rPr>
            </w:pPr>
            <w:r>
              <w:rPr>
                <w:sz w:val="18"/>
              </w:rPr>
              <w:t>加强行业商会组织建设工作，深入调查研究，积极参政职能，</w:t>
            </w:r>
          </w:p>
        </w:tc>
      </w:tr>
      <w:tr>
        <w:trPr>
          <w:trHeight w:val="485" w:hRule="atLeast"/>
        </w:trPr>
        <w:tc>
          <w:tcPr>
            <w:tcW w:w="696" w:type="dxa"/>
            <w:vMerge/>
            <w:tcBorders>
              <w:top w:val="nil"/>
            </w:tcBorders>
          </w:tcPr>
          <w:p>
            <w:pPr>
              <w:rPr>
                <w:sz w:val="2"/>
                <w:szCs w:val="2"/>
              </w:rPr>
            </w:pPr>
          </w:p>
        </w:tc>
        <w:tc>
          <w:tcPr>
            <w:tcW w:w="1313" w:type="dxa"/>
          </w:tcPr>
          <w:p>
            <w:pPr>
              <w:pStyle w:val="TableParagraph"/>
              <w:spacing w:before="136"/>
              <w:ind w:left="77"/>
              <w:rPr>
                <w:sz w:val="18"/>
              </w:rPr>
            </w:pPr>
            <w:r>
              <w:rPr>
                <w:sz w:val="18"/>
              </w:rPr>
              <w:t>做好党建工作</w:t>
            </w:r>
          </w:p>
        </w:tc>
        <w:tc>
          <w:tcPr>
            <w:tcW w:w="6900" w:type="dxa"/>
            <w:gridSpan w:val="3"/>
          </w:tcPr>
          <w:p>
            <w:pPr>
              <w:pStyle w:val="TableParagraph"/>
              <w:spacing w:before="136"/>
              <w:ind w:left="76"/>
              <w:rPr>
                <w:sz w:val="18"/>
              </w:rPr>
            </w:pPr>
            <w:r>
              <w:rPr>
                <w:sz w:val="18"/>
              </w:rPr>
              <w:t>加强党建和党风廉政建设，做好非公有制经济党建工作</w:t>
            </w:r>
          </w:p>
        </w:tc>
      </w:tr>
      <w:tr>
        <w:trPr>
          <w:trHeight w:val="681" w:hRule="atLeast"/>
        </w:trPr>
        <w:tc>
          <w:tcPr>
            <w:tcW w:w="696" w:type="dxa"/>
            <w:vMerge/>
            <w:tcBorders>
              <w:top w:val="nil"/>
            </w:tcBorders>
          </w:tcPr>
          <w:p>
            <w:pPr>
              <w:rPr>
                <w:sz w:val="2"/>
                <w:szCs w:val="2"/>
              </w:rPr>
            </w:pPr>
          </w:p>
        </w:tc>
        <w:tc>
          <w:tcPr>
            <w:tcW w:w="1313" w:type="dxa"/>
          </w:tcPr>
          <w:p>
            <w:pPr>
              <w:pStyle w:val="TableParagraph"/>
              <w:spacing w:line="312" w:lineRule="exact" w:before="8"/>
              <w:ind w:left="77" w:right="143"/>
              <w:rPr>
                <w:sz w:val="18"/>
              </w:rPr>
            </w:pPr>
            <w:r>
              <w:rPr>
                <w:sz w:val="18"/>
              </w:rPr>
              <w:t>服务企业引导发展</w:t>
            </w:r>
          </w:p>
        </w:tc>
        <w:tc>
          <w:tcPr>
            <w:tcW w:w="6900" w:type="dxa"/>
            <w:gridSpan w:val="3"/>
          </w:tcPr>
          <w:p>
            <w:pPr>
              <w:pStyle w:val="TableParagraph"/>
              <w:spacing w:line="312" w:lineRule="exact" w:before="8"/>
              <w:ind w:left="76" w:right="151"/>
              <w:rPr>
                <w:sz w:val="18"/>
              </w:rPr>
            </w:pPr>
            <w:r>
              <w:rPr>
                <w:sz w:val="18"/>
              </w:rPr>
              <w:t>开展宣传教育培训工作，开展法律维权服务和经济联络工作，引导广大民营企业参与全市经济社会发展“四三二一”工作布局，助推“四城同建”工作目标</w:t>
            </w:r>
          </w:p>
        </w:tc>
      </w:tr>
      <w:tr>
        <w:trPr>
          <w:trHeight w:val="497" w:hRule="atLeast"/>
        </w:trPr>
        <w:tc>
          <w:tcPr>
            <w:tcW w:w="69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
              <w:rPr>
                <w:rFonts w:ascii="楷体_GB2312"/>
                <w:sz w:val="24"/>
              </w:rPr>
            </w:pPr>
          </w:p>
          <w:p>
            <w:pPr>
              <w:pStyle w:val="TableParagraph"/>
              <w:spacing w:line="324" w:lineRule="auto" w:before="1"/>
              <w:ind w:left="168" w:right="155"/>
              <w:rPr>
                <w:sz w:val="18"/>
              </w:rPr>
            </w:pPr>
            <w:r>
              <w:rPr>
                <w:sz w:val="18"/>
              </w:rPr>
              <w:t>预算情况</w:t>
            </w:r>
          </w:p>
        </w:tc>
        <w:tc>
          <w:tcPr>
            <w:tcW w:w="3127" w:type="dxa"/>
            <w:gridSpan w:val="2"/>
          </w:tcPr>
          <w:p>
            <w:pPr>
              <w:pStyle w:val="TableParagraph"/>
              <w:spacing w:before="142"/>
              <w:ind w:left="77"/>
              <w:rPr>
                <w:sz w:val="18"/>
              </w:rPr>
            </w:pPr>
            <w:r>
              <w:rPr>
                <w:sz w:val="18"/>
              </w:rPr>
              <w:t>年度部门预算总额（万元）</w:t>
            </w:r>
          </w:p>
        </w:tc>
        <w:tc>
          <w:tcPr>
            <w:tcW w:w="5086" w:type="dxa"/>
            <w:gridSpan w:val="2"/>
          </w:tcPr>
          <w:p>
            <w:pPr>
              <w:pStyle w:val="TableParagraph"/>
              <w:spacing w:before="142"/>
              <w:ind w:right="65"/>
              <w:jc w:val="right"/>
              <w:rPr>
                <w:sz w:val="18"/>
              </w:rPr>
            </w:pPr>
            <w:r>
              <w:rPr>
                <w:sz w:val="18"/>
              </w:rPr>
              <w:t>254.71</w:t>
            </w:r>
          </w:p>
        </w:tc>
      </w:tr>
      <w:tr>
        <w:trPr>
          <w:trHeight w:val="496" w:hRule="atLeast"/>
        </w:trPr>
        <w:tc>
          <w:tcPr>
            <w:tcW w:w="696" w:type="dxa"/>
            <w:vMerge/>
            <w:tcBorders>
              <w:top w:val="nil"/>
            </w:tcBorders>
          </w:tcPr>
          <w:p>
            <w:pPr>
              <w:rPr>
                <w:sz w:val="2"/>
                <w:szCs w:val="2"/>
              </w:rPr>
            </w:pPr>
          </w:p>
        </w:tc>
        <w:tc>
          <w:tcPr>
            <w:tcW w:w="3127" w:type="dxa"/>
            <w:gridSpan w:val="2"/>
          </w:tcPr>
          <w:p>
            <w:pPr>
              <w:pStyle w:val="TableParagraph"/>
              <w:spacing w:before="141"/>
              <w:ind w:left="77"/>
              <w:rPr>
                <w:sz w:val="18"/>
              </w:rPr>
            </w:pPr>
            <w:r>
              <w:rPr>
                <w:sz w:val="18"/>
              </w:rPr>
              <w:t>1、资金来源：（1）财政性资金</w:t>
            </w:r>
          </w:p>
        </w:tc>
        <w:tc>
          <w:tcPr>
            <w:tcW w:w="5086" w:type="dxa"/>
            <w:gridSpan w:val="2"/>
          </w:tcPr>
          <w:p>
            <w:pPr>
              <w:pStyle w:val="TableParagraph"/>
              <w:spacing w:before="141"/>
              <w:ind w:right="65"/>
              <w:jc w:val="right"/>
              <w:rPr>
                <w:sz w:val="18"/>
              </w:rPr>
            </w:pPr>
            <w:r>
              <w:rPr>
                <w:sz w:val="18"/>
              </w:rPr>
              <w:t>254.71</w:t>
            </w:r>
          </w:p>
        </w:tc>
      </w:tr>
      <w:tr>
        <w:trPr>
          <w:trHeight w:val="497" w:hRule="atLeast"/>
        </w:trPr>
        <w:tc>
          <w:tcPr>
            <w:tcW w:w="696" w:type="dxa"/>
            <w:vMerge/>
            <w:tcBorders>
              <w:top w:val="nil"/>
            </w:tcBorders>
          </w:tcPr>
          <w:p>
            <w:pPr>
              <w:rPr>
                <w:sz w:val="2"/>
                <w:szCs w:val="2"/>
              </w:rPr>
            </w:pPr>
          </w:p>
        </w:tc>
        <w:tc>
          <w:tcPr>
            <w:tcW w:w="3127" w:type="dxa"/>
            <w:gridSpan w:val="2"/>
          </w:tcPr>
          <w:p>
            <w:pPr>
              <w:pStyle w:val="TableParagraph"/>
              <w:spacing w:before="143"/>
              <w:ind w:left="1248"/>
              <w:rPr>
                <w:sz w:val="18"/>
              </w:rPr>
            </w:pPr>
            <w:r>
              <w:rPr>
                <w:sz w:val="18"/>
              </w:rPr>
              <w:t>（2）其他资金</w:t>
            </w:r>
          </w:p>
        </w:tc>
        <w:tc>
          <w:tcPr>
            <w:tcW w:w="5086" w:type="dxa"/>
            <w:gridSpan w:val="2"/>
          </w:tcPr>
          <w:p>
            <w:pPr>
              <w:pStyle w:val="TableParagraph"/>
              <w:spacing w:before="143"/>
              <w:ind w:right="65"/>
              <w:jc w:val="right"/>
              <w:rPr>
                <w:sz w:val="18"/>
              </w:rPr>
            </w:pPr>
            <w:r>
              <w:rPr>
                <w:sz w:val="18"/>
              </w:rPr>
              <w:t>0.00</w:t>
            </w:r>
          </w:p>
        </w:tc>
      </w:tr>
      <w:tr>
        <w:trPr>
          <w:trHeight w:val="497" w:hRule="atLeast"/>
        </w:trPr>
        <w:tc>
          <w:tcPr>
            <w:tcW w:w="696" w:type="dxa"/>
            <w:vMerge/>
            <w:tcBorders>
              <w:top w:val="nil"/>
            </w:tcBorders>
          </w:tcPr>
          <w:p>
            <w:pPr>
              <w:rPr>
                <w:sz w:val="2"/>
                <w:szCs w:val="2"/>
              </w:rPr>
            </w:pPr>
          </w:p>
        </w:tc>
        <w:tc>
          <w:tcPr>
            <w:tcW w:w="3127" w:type="dxa"/>
            <w:gridSpan w:val="2"/>
          </w:tcPr>
          <w:p>
            <w:pPr>
              <w:pStyle w:val="TableParagraph"/>
              <w:spacing w:before="142"/>
              <w:ind w:left="77"/>
              <w:rPr>
                <w:sz w:val="18"/>
              </w:rPr>
            </w:pPr>
            <w:r>
              <w:rPr>
                <w:sz w:val="18"/>
              </w:rPr>
              <w:t>2、资金结构：（1）基本支出</w:t>
            </w:r>
          </w:p>
        </w:tc>
        <w:tc>
          <w:tcPr>
            <w:tcW w:w="5086" w:type="dxa"/>
            <w:gridSpan w:val="2"/>
          </w:tcPr>
          <w:p>
            <w:pPr>
              <w:pStyle w:val="TableParagraph"/>
              <w:spacing w:before="142"/>
              <w:ind w:right="65"/>
              <w:jc w:val="right"/>
              <w:rPr>
                <w:sz w:val="18"/>
              </w:rPr>
            </w:pPr>
            <w:r>
              <w:rPr>
                <w:sz w:val="18"/>
              </w:rPr>
              <w:t>229.88</w:t>
            </w:r>
          </w:p>
        </w:tc>
      </w:tr>
      <w:tr>
        <w:trPr>
          <w:trHeight w:val="496" w:hRule="atLeast"/>
        </w:trPr>
        <w:tc>
          <w:tcPr>
            <w:tcW w:w="696" w:type="dxa"/>
            <w:vMerge/>
            <w:tcBorders>
              <w:top w:val="nil"/>
            </w:tcBorders>
          </w:tcPr>
          <w:p>
            <w:pPr>
              <w:rPr>
                <w:sz w:val="2"/>
                <w:szCs w:val="2"/>
              </w:rPr>
            </w:pPr>
          </w:p>
        </w:tc>
        <w:tc>
          <w:tcPr>
            <w:tcW w:w="3127" w:type="dxa"/>
            <w:gridSpan w:val="2"/>
          </w:tcPr>
          <w:p>
            <w:pPr>
              <w:pStyle w:val="TableParagraph"/>
              <w:spacing w:before="142"/>
              <w:ind w:left="1248"/>
              <w:rPr>
                <w:sz w:val="18"/>
              </w:rPr>
            </w:pPr>
            <w:r>
              <w:rPr>
                <w:sz w:val="18"/>
              </w:rPr>
              <w:t>（2）项目支出</w:t>
            </w:r>
          </w:p>
        </w:tc>
        <w:tc>
          <w:tcPr>
            <w:tcW w:w="5086" w:type="dxa"/>
            <w:gridSpan w:val="2"/>
          </w:tcPr>
          <w:p>
            <w:pPr>
              <w:pStyle w:val="TableParagraph"/>
              <w:spacing w:before="142"/>
              <w:ind w:right="65"/>
              <w:jc w:val="right"/>
              <w:rPr>
                <w:sz w:val="18"/>
              </w:rPr>
            </w:pPr>
            <w:r>
              <w:rPr>
                <w:sz w:val="18"/>
              </w:rPr>
              <w:t>24.83</w:t>
            </w:r>
          </w:p>
        </w:tc>
      </w:tr>
      <w:tr>
        <w:trPr>
          <w:trHeight w:val="639" w:hRule="atLeast"/>
        </w:trPr>
        <w:tc>
          <w:tcPr>
            <w:tcW w:w="696" w:type="dxa"/>
          </w:tcPr>
          <w:p>
            <w:pPr>
              <w:pStyle w:val="TableParagraph"/>
              <w:spacing w:before="57"/>
              <w:ind w:left="168"/>
              <w:rPr>
                <w:sz w:val="18"/>
              </w:rPr>
            </w:pPr>
            <w:r>
              <w:rPr>
                <w:sz w:val="18"/>
              </w:rPr>
              <w:t>一级</w:t>
            </w:r>
          </w:p>
          <w:p>
            <w:pPr>
              <w:pStyle w:val="TableParagraph"/>
              <w:spacing w:before="81"/>
              <w:ind w:left="168"/>
              <w:rPr>
                <w:sz w:val="18"/>
              </w:rPr>
            </w:pPr>
            <w:r>
              <w:rPr>
                <w:sz w:val="18"/>
              </w:rPr>
              <w:t>指标</w:t>
            </w:r>
          </w:p>
        </w:tc>
        <w:tc>
          <w:tcPr>
            <w:tcW w:w="1313" w:type="dxa"/>
          </w:tcPr>
          <w:p>
            <w:pPr>
              <w:pStyle w:val="TableParagraph"/>
              <w:spacing w:before="8"/>
              <w:rPr>
                <w:rFonts w:ascii="楷体_GB2312"/>
                <w:sz w:val="16"/>
              </w:rPr>
            </w:pPr>
          </w:p>
          <w:p>
            <w:pPr>
              <w:pStyle w:val="TableParagraph"/>
              <w:ind w:left="295"/>
              <w:rPr>
                <w:sz w:val="18"/>
              </w:rPr>
            </w:pPr>
            <w:r>
              <w:rPr>
                <w:sz w:val="18"/>
              </w:rPr>
              <w:t>二级指标</w:t>
            </w:r>
          </w:p>
        </w:tc>
        <w:tc>
          <w:tcPr>
            <w:tcW w:w="1814" w:type="dxa"/>
          </w:tcPr>
          <w:p>
            <w:pPr>
              <w:pStyle w:val="TableParagraph"/>
              <w:spacing w:before="8"/>
              <w:rPr>
                <w:rFonts w:ascii="楷体_GB2312"/>
                <w:sz w:val="16"/>
              </w:rPr>
            </w:pPr>
          </w:p>
          <w:p>
            <w:pPr>
              <w:pStyle w:val="TableParagraph"/>
              <w:ind w:left="547"/>
              <w:rPr>
                <w:sz w:val="18"/>
              </w:rPr>
            </w:pPr>
            <w:r>
              <w:rPr>
                <w:sz w:val="18"/>
              </w:rPr>
              <w:t>三级指标</w:t>
            </w:r>
          </w:p>
        </w:tc>
        <w:tc>
          <w:tcPr>
            <w:tcW w:w="1123" w:type="dxa"/>
          </w:tcPr>
          <w:p>
            <w:pPr>
              <w:pStyle w:val="TableParagraph"/>
              <w:spacing w:before="8"/>
              <w:rPr>
                <w:rFonts w:ascii="楷体_GB2312"/>
                <w:sz w:val="16"/>
              </w:rPr>
            </w:pPr>
          </w:p>
          <w:p>
            <w:pPr>
              <w:pStyle w:val="TableParagraph"/>
              <w:ind w:left="179" w:right="171"/>
              <w:jc w:val="center"/>
              <w:rPr>
                <w:sz w:val="18"/>
              </w:rPr>
            </w:pPr>
            <w:r>
              <w:rPr>
                <w:sz w:val="18"/>
              </w:rPr>
              <w:t>指标值</w:t>
            </w:r>
          </w:p>
        </w:tc>
        <w:tc>
          <w:tcPr>
            <w:tcW w:w="3963" w:type="dxa"/>
          </w:tcPr>
          <w:p>
            <w:pPr>
              <w:pStyle w:val="TableParagraph"/>
              <w:spacing w:before="8"/>
              <w:rPr>
                <w:rFonts w:ascii="楷体_GB2312"/>
                <w:sz w:val="16"/>
              </w:rPr>
            </w:pPr>
          </w:p>
          <w:p>
            <w:pPr>
              <w:pStyle w:val="TableParagraph"/>
              <w:ind w:left="49" w:right="43"/>
              <w:jc w:val="center"/>
              <w:rPr>
                <w:sz w:val="18"/>
              </w:rPr>
            </w:pPr>
            <w:r>
              <w:rPr>
                <w:sz w:val="18"/>
              </w:rPr>
              <w:t>指标值说明</w:t>
            </w:r>
          </w:p>
        </w:tc>
      </w:tr>
      <w:tr>
        <w:trPr>
          <w:trHeight w:val="1887" w:hRule="atLeast"/>
        </w:trPr>
        <w:tc>
          <w:tcPr>
            <w:tcW w:w="69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1"/>
              <w:rPr>
                <w:rFonts w:ascii="楷体_GB2312"/>
                <w:sz w:val="24"/>
              </w:rPr>
            </w:pPr>
          </w:p>
          <w:p>
            <w:pPr>
              <w:pStyle w:val="TableParagraph"/>
              <w:spacing w:line="324" w:lineRule="auto"/>
              <w:ind w:left="168" w:right="155"/>
              <w:jc w:val="both"/>
              <w:rPr>
                <w:sz w:val="18"/>
              </w:rPr>
            </w:pPr>
            <w:r>
              <w:rPr>
                <w:sz w:val="18"/>
              </w:rPr>
              <w:t>投入管理指标</w:t>
            </w:r>
          </w:p>
        </w:tc>
        <w:tc>
          <w:tcPr>
            <w:tcW w:w="1313"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1"/>
              <w:rPr>
                <w:rFonts w:ascii="楷体_GB2312"/>
                <w:sz w:val="24"/>
              </w:rPr>
            </w:pPr>
          </w:p>
          <w:p>
            <w:pPr>
              <w:pStyle w:val="TableParagraph"/>
              <w:spacing w:line="324" w:lineRule="auto"/>
              <w:ind w:left="475" w:right="465"/>
              <w:jc w:val="both"/>
              <w:rPr>
                <w:sz w:val="18"/>
              </w:rPr>
            </w:pPr>
            <w:r>
              <w:rPr>
                <w:sz w:val="18"/>
              </w:rPr>
              <w:t>工作目标管理</w:t>
            </w:r>
          </w:p>
        </w:tc>
        <w:tc>
          <w:tcPr>
            <w:tcW w:w="1814"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4"/>
              <w:ind w:left="76"/>
              <w:rPr>
                <w:sz w:val="18"/>
              </w:rPr>
            </w:pPr>
            <w:r>
              <w:rPr>
                <w:sz w:val="18"/>
              </w:rPr>
              <w:t>年度履职目标相关性</w:t>
            </w:r>
          </w:p>
        </w:tc>
        <w:tc>
          <w:tcPr>
            <w:tcW w:w="1123"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4"/>
              <w:ind w:left="179" w:right="173"/>
              <w:jc w:val="center"/>
              <w:rPr>
                <w:sz w:val="18"/>
              </w:rPr>
            </w:pPr>
            <w:r>
              <w:rPr>
                <w:sz w:val="18"/>
              </w:rPr>
              <w:t>符合</w:t>
            </w:r>
          </w:p>
        </w:tc>
        <w:tc>
          <w:tcPr>
            <w:tcW w:w="3963" w:type="dxa"/>
          </w:tcPr>
          <w:p>
            <w:pPr>
              <w:pStyle w:val="TableParagraph"/>
              <w:spacing w:line="324" w:lineRule="auto" w:before="56"/>
              <w:ind w:left="77" w:right="-29"/>
              <w:rPr>
                <w:sz w:val="18"/>
              </w:rPr>
            </w:pPr>
            <w:r>
              <w:rPr>
                <w:sz w:val="18"/>
              </w:rPr>
              <w:t>1.年度履职目标是否符合国家、省、市委市政府</w:t>
            </w:r>
            <w:r>
              <w:rPr>
                <w:spacing w:val="-8"/>
                <w:sz w:val="18"/>
              </w:rPr>
              <w:t>战略部署和发展规划，与国家、省、市宏观政策、</w:t>
            </w:r>
            <w:r>
              <w:rPr>
                <w:sz w:val="18"/>
              </w:rPr>
              <w:t>行业政策一致；2.年度履职目标是否与部门（单位）职责、工作规划和重点工作相关；3.确定的预算项目是否合理，是否与工作目标密切相关；</w:t>
            </w:r>
          </w:p>
          <w:p>
            <w:pPr>
              <w:pStyle w:val="TableParagraph"/>
              <w:spacing w:before="3"/>
              <w:ind w:left="77"/>
              <w:rPr>
                <w:sz w:val="18"/>
              </w:rPr>
            </w:pPr>
            <w:r>
              <w:rPr>
                <w:sz w:val="18"/>
              </w:rPr>
              <w:t>4.工作任务和项目预算安排是否合理。</w:t>
            </w:r>
          </w:p>
        </w:tc>
      </w:tr>
      <w:tr>
        <w:trPr>
          <w:trHeight w:val="1886"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6"/>
              <w:ind w:left="76"/>
              <w:rPr>
                <w:sz w:val="18"/>
              </w:rPr>
            </w:pPr>
            <w:r>
              <w:rPr>
                <w:sz w:val="18"/>
              </w:rPr>
              <w:t>工作任务科学性</w:t>
            </w:r>
          </w:p>
        </w:tc>
        <w:tc>
          <w:tcPr>
            <w:tcW w:w="1123"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6"/>
              <w:ind w:left="179" w:right="173"/>
              <w:jc w:val="center"/>
              <w:rPr>
                <w:sz w:val="18"/>
              </w:rPr>
            </w:pPr>
            <w:r>
              <w:rPr>
                <w:sz w:val="18"/>
              </w:rPr>
              <w:t>科学</w:t>
            </w:r>
          </w:p>
        </w:tc>
        <w:tc>
          <w:tcPr>
            <w:tcW w:w="3963" w:type="dxa"/>
          </w:tcPr>
          <w:p>
            <w:pPr>
              <w:pStyle w:val="TableParagraph"/>
              <w:spacing w:line="324" w:lineRule="auto" w:before="57"/>
              <w:ind w:left="77" w:right="93"/>
              <w:jc w:val="both"/>
              <w:rPr>
                <w:sz w:val="18"/>
              </w:rPr>
            </w:pPr>
            <w:r>
              <w:rPr>
                <w:sz w:val="18"/>
              </w:rPr>
              <w:t>1.工作任务是否有明确的绩效目标，绩效目标是否与部门（单位）年度履职目标一致，是否能体现工作任务的产出和效果；2.工作任务对应的预算项目是否有明确的绩效目标，绩效目标是否与部门（单位）职责目标、工作任务目标一致，是</w:t>
            </w:r>
          </w:p>
          <w:p>
            <w:pPr>
              <w:pStyle w:val="TableParagraph"/>
              <w:spacing w:before="4"/>
              <w:ind w:left="77"/>
              <w:rPr>
                <w:sz w:val="18"/>
              </w:rPr>
            </w:pPr>
            <w:r>
              <w:rPr>
                <w:sz w:val="18"/>
              </w:rPr>
              <w:t>否能体现预算项目的产出和效果</w:t>
            </w:r>
          </w:p>
        </w:tc>
      </w:tr>
      <w:tr>
        <w:trPr>
          <w:trHeight w:val="325" w:hRule="atLeast"/>
        </w:trPr>
        <w:tc>
          <w:tcPr>
            <w:tcW w:w="696" w:type="dxa"/>
          </w:tcPr>
          <w:p>
            <w:pPr>
              <w:pStyle w:val="TableParagraph"/>
              <w:spacing w:before="57"/>
              <w:ind w:left="168"/>
              <w:rPr>
                <w:sz w:val="18"/>
              </w:rPr>
            </w:pPr>
            <w:r>
              <w:rPr>
                <w:sz w:val="18"/>
              </w:rPr>
              <w:t>一级</w:t>
            </w:r>
          </w:p>
        </w:tc>
        <w:tc>
          <w:tcPr>
            <w:tcW w:w="1313" w:type="dxa"/>
          </w:tcPr>
          <w:p>
            <w:pPr>
              <w:pStyle w:val="TableParagraph"/>
              <w:spacing w:before="57"/>
              <w:ind w:left="295"/>
              <w:rPr>
                <w:sz w:val="18"/>
              </w:rPr>
            </w:pPr>
            <w:r>
              <w:rPr>
                <w:sz w:val="18"/>
              </w:rPr>
              <w:t>二级指标</w:t>
            </w:r>
          </w:p>
        </w:tc>
        <w:tc>
          <w:tcPr>
            <w:tcW w:w="1814" w:type="dxa"/>
          </w:tcPr>
          <w:p>
            <w:pPr>
              <w:pStyle w:val="TableParagraph"/>
              <w:spacing w:before="57"/>
              <w:ind w:left="547"/>
              <w:rPr>
                <w:sz w:val="18"/>
              </w:rPr>
            </w:pPr>
            <w:r>
              <w:rPr>
                <w:sz w:val="18"/>
              </w:rPr>
              <w:t>三级指标</w:t>
            </w:r>
          </w:p>
        </w:tc>
        <w:tc>
          <w:tcPr>
            <w:tcW w:w="1123" w:type="dxa"/>
          </w:tcPr>
          <w:p>
            <w:pPr>
              <w:pStyle w:val="TableParagraph"/>
              <w:spacing w:before="57"/>
              <w:ind w:left="179" w:right="171"/>
              <w:jc w:val="center"/>
              <w:rPr>
                <w:sz w:val="18"/>
              </w:rPr>
            </w:pPr>
            <w:r>
              <w:rPr>
                <w:sz w:val="18"/>
              </w:rPr>
              <w:t>指标值</w:t>
            </w:r>
          </w:p>
        </w:tc>
        <w:tc>
          <w:tcPr>
            <w:tcW w:w="3963" w:type="dxa"/>
          </w:tcPr>
          <w:p>
            <w:pPr>
              <w:pStyle w:val="TableParagraph"/>
              <w:spacing w:before="57"/>
              <w:ind w:left="49" w:right="43"/>
              <w:jc w:val="center"/>
              <w:rPr>
                <w:sz w:val="18"/>
              </w:rPr>
            </w:pPr>
            <w:r>
              <w:rPr>
                <w:sz w:val="18"/>
              </w:rPr>
              <w:t>指标值说明</w:t>
            </w:r>
          </w:p>
        </w:tc>
      </w:tr>
    </w:tbl>
    <w:p>
      <w:pPr>
        <w:spacing w:after="0"/>
        <w:jc w:val="center"/>
        <w:rPr>
          <w:sz w:val="18"/>
        </w:rPr>
        <w:sectPr>
          <w:footerReference w:type="default" r:id="rId10"/>
          <w:pgSz w:w="11910" w:h="16840"/>
          <w:pgMar w:footer="0" w:header="0" w:top="1440" w:bottom="280" w:left="1680" w:right="11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313"/>
        <w:gridCol w:w="1814"/>
        <w:gridCol w:w="1123"/>
        <w:gridCol w:w="3963"/>
      </w:tblGrid>
      <w:tr>
        <w:trPr>
          <w:trHeight w:val="327" w:hRule="atLeast"/>
        </w:trPr>
        <w:tc>
          <w:tcPr>
            <w:tcW w:w="696" w:type="dxa"/>
          </w:tcPr>
          <w:p>
            <w:pPr>
              <w:pStyle w:val="TableParagraph"/>
              <w:spacing w:before="56"/>
              <w:ind w:left="168"/>
              <w:rPr>
                <w:sz w:val="18"/>
              </w:rPr>
            </w:pPr>
            <w:r>
              <w:rPr>
                <w:sz w:val="18"/>
              </w:rPr>
              <w:t>指标</w:t>
            </w:r>
          </w:p>
        </w:tc>
        <w:tc>
          <w:tcPr>
            <w:tcW w:w="1313" w:type="dxa"/>
          </w:tcPr>
          <w:p>
            <w:pPr>
              <w:pStyle w:val="TableParagraph"/>
              <w:rPr>
                <w:rFonts w:ascii="Times New Roman"/>
                <w:sz w:val="18"/>
              </w:rPr>
            </w:pPr>
          </w:p>
        </w:tc>
        <w:tc>
          <w:tcPr>
            <w:tcW w:w="1814" w:type="dxa"/>
          </w:tcPr>
          <w:p>
            <w:pPr>
              <w:pStyle w:val="TableParagraph"/>
              <w:rPr>
                <w:rFonts w:ascii="Times New Roman"/>
                <w:sz w:val="18"/>
              </w:rPr>
            </w:pPr>
          </w:p>
        </w:tc>
        <w:tc>
          <w:tcPr>
            <w:tcW w:w="1123" w:type="dxa"/>
          </w:tcPr>
          <w:p>
            <w:pPr>
              <w:pStyle w:val="TableParagraph"/>
              <w:rPr>
                <w:rFonts w:ascii="Times New Roman"/>
                <w:sz w:val="18"/>
              </w:rPr>
            </w:pPr>
          </w:p>
        </w:tc>
        <w:tc>
          <w:tcPr>
            <w:tcW w:w="3963" w:type="dxa"/>
          </w:tcPr>
          <w:p>
            <w:pPr>
              <w:pStyle w:val="TableParagraph"/>
              <w:rPr>
                <w:rFonts w:ascii="Times New Roman"/>
                <w:sz w:val="18"/>
              </w:rPr>
            </w:pPr>
          </w:p>
        </w:tc>
      </w:tr>
      <w:tr>
        <w:trPr>
          <w:trHeight w:val="1886" w:hRule="atLeast"/>
        </w:trPr>
        <w:tc>
          <w:tcPr>
            <w:tcW w:w="696" w:type="dxa"/>
            <w:vMerge w:val="restart"/>
            <w:tcBorders>
              <w:bottom w:val="nil"/>
            </w:tcBorders>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6"/>
              <w:rPr>
                <w:rFonts w:ascii="楷体_GB2312"/>
                <w:sz w:val="22"/>
              </w:rPr>
            </w:pPr>
          </w:p>
          <w:p>
            <w:pPr>
              <w:pStyle w:val="TableParagraph"/>
              <w:spacing w:line="324" w:lineRule="auto"/>
              <w:ind w:left="168" w:right="155"/>
              <w:jc w:val="both"/>
              <w:rPr>
                <w:sz w:val="18"/>
              </w:rPr>
            </w:pPr>
            <w:r>
              <w:rPr>
                <w:sz w:val="18"/>
              </w:rPr>
              <w:t>投入管理指标</w:t>
            </w:r>
          </w:p>
        </w:tc>
        <w:tc>
          <w:tcPr>
            <w:tcW w:w="1313" w:type="dxa"/>
          </w:tcPr>
          <w:p>
            <w:pPr>
              <w:pStyle w:val="TableParagraph"/>
              <w:rPr>
                <w:rFonts w:ascii="楷体_GB2312"/>
                <w:sz w:val="18"/>
              </w:rPr>
            </w:pPr>
          </w:p>
          <w:p>
            <w:pPr>
              <w:pStyle w:val="TableParagraph"/>
              <w:rPr>
                <w:rFonts w:ascii="楷体_GB2312"/>
                <w:sz w:val="23"/>
              </w:rPr>
            </w:pPr>
          </w:p>
          <w:p>
            <w:pPr>
              <w:pStyle w:val="TableParagraph"/>
              <w:spacing w:line="324" w:lineRule="auto"/>
              <w:ind w:left="475" w:right="465"/>
              <w:jc w:val="both"/>
              <w:rPr>
                <w:sz w:val="18"/>
              </w:rPr>
            </w:pPr>
            <w:r>
              <w:rPr>
                <w:sz w:val="18"/>
              </w:rPr>
              <w:t>工作目标管理</w:t>
            </w:r>
          </w:p>
        </w:tc>
        <w:tc>
          <w:tcPr>
            <w:tcW w:w="1814"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5"/>
              <w:ind w:left="76"/>
              <w:rPr>
                <w:sz w:val="18"/>
              </w:rPr>
            </w:pPr>
            <w:r>
              <w:rPr>
                <w:sz w:val="18"/>
              </w:rPr>
              <w:t>绩效指标合理性</w:t>
            </w:r>
          </w:p>
        </w:tc>
        <w:tc>
          <w:tcPr>
            <w:tcW w:w="1123"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5"/>
              <w:ind w:left="379"/>
              <w:rPr>
                <w:sz w:val="18"/>
              </w:rPr>
            </w:pPr>
            <w:r>
              <w:rPr>
                <w:sz w:val="18"/>
              </w:rPr>
              <w:t>合理</w:t>
            </w:r>
          </w:p>
        </w:tc>
        <w:tc>
          <w:tcPr>
            <w:tcW w:w="3963" w:type="dxa"/>
          </w:tcPr>
          <w:p>
            <w:pPr>
              <w:pStyle w:val="TableParagraph"/>
              <w:spacing w:line="324" w:lineRule="auto" w:before="57"/>
              <w:ind w:left="77" w:right="93"/>
              <w:jc w:val="both"/>
              <w:rPr>
                <w:sz w:val="18"/>
              </w:rPr>
            </w:pPr>
            <w:r>
              <w:rPr>
                <w:sz w:val="18"/>
              </w:rPr>
              <w:t>1.工作任务、预算项目绩效指标设置是否准确反映部门（单位）绩效完成情况；2.工作任务、预算项目绩效指标是否清晰、细化、可评价、可衡量；3.工作任务、预算项目绩效指标的评价标准是否清晰、可衡量；4.是否与部门（单位）年度</w:t>
            </w:r>
          </w:p>
          <w:p>
            <w:pPr>
              <w:pStyle w:val="TableParagraph"/>
              <w:spacing w:before="3"/>
              <w:ind w:left="77"/>
              <w:rPr>
                <w:sz w:val="18"/>
              </w:rPr>
            </w:pPr>
            <w:r>
              <w:rPr>
                <w:sz w:val="18"/>
              </w:rPr>
              <w:t>的任务数或计划数相对应。</w:t>
            </w:r>
          </w:p>
        </w:tc>
      </w:tr>
      <w:tr>
        <w:trPr>
          <w:trHeight w:val="951" w:hRule="atLeast"/>
        </w:trPr>
        <w:tc>
          <w:tcPr>
            <w:tcW w:w="696" w:type="dxa"/>
            <w:vMerge/>
            <w:tcBorders>
              <w:top w:val="nil"/>
              <w:bottom w:val="nil"/>
            </w:tcBorders>
          </w:tcPr>
          <w:p>
            <w:pPr>
              <w:rPr>
                <w:sz w:val="2"/>
                <w:szCs w:val="2"/>
              </w:rPr>
            </w:pPr>
          </w:p>
        </w:tc>
        <w:tc>
          <w:tcPr>
            <w:tcW w:w="1313" w:type="dxa"/>
            <w:vMerge w:val="restart"/>
            <w:tcBorders>
              <w:bottom w:val="nil"/>
            </w:tcBorders>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5"/>
              <w:rPr>
                <w:rFonts w:ascii="楷体_GB2312"/>
                <w:sz w:val="20"/>
              </w:rPr>
            </w:pPr>
          </w:p>
          <w:p>
            <w:pPr>
              <w:pStyle w:val="TableParagraph"/>
              <w:spacing w:line="324" w:lineRule="auto"/>
              <w:ind w:left="475" w:right="374" w:hanging="89"/>
              <w:rPr>
                <w:sz w:val="18"/>
              </w:rPr>
            </w:pPr>
            <w:r>
              <w:rPr>
                <w:sz w:val="18"/>
              </w:rPr>
              <w:t>预算和财务管理</w:t>
            </w:r>
          </w:p>
        </w:tc>
        <w:tc>
          <w:tcPr>
            <w:tcW w:w="1814" w:type="dxa"/>
          </w:tcPr>
          <w:p>
            <w:pPr>
              <w:pStyle w:val="TableParagraph"/>
              <w:rPr>
                <w:rFonts w:ascii="楷体_GB2312"/>
                <w:sz w:val="18"/>
              </w:rPr>
            </w:pPr>
          </w:p>
          <w:p>
            <w:pPr>
              <w:pStyle w:val="TableParagraph"/>
              <w:spacing w:before="137"/>
              <w:ind w:left="76"/>
              <w:rPr>
                <w:sz w:val="18"/>
              </w:rPr>
            </w:pPr>
            <w:r>
              <w:rPr>
                <w:sz w:val="18"/>
              </w:rPr>
              <w:t>预算编制完整性</w:t>
            </w:r>
          </w:p>
        </w:tc>
        <w:tc>
          <w:tcPr>
            <w:tcW w:w="1123" w:type="dxa"/>
          </w:tcPr>
          <w:p>
            <w:pPr>
              <w:pStyle w:val="TableParagraph"/>
              <w:rPr>
                <w:rFonts w:ascii="楷体_GB2312"/>
                <w:sz w:val="18"/>
              </w:rPr>
            </w:pPr>
          </w:p>
          <w:p>
            <w:pPr>
              <w:pStyle w:val="TableParagraph"/>
              <w:spacing w:before="137"/>
              <w:ind w:left="379"/>
              <w:rPr>
                <w:sz w:val="18"/>
              </w:rPr>
            </w:pPr>
            <w:r>
              <w:rPr>
                <w:sz w:val="18"/>
              </w:rPr>
              <w:t>完整</w:t>
            </w:r>
          </w:p>
        </w:tc>
        <w:tc>
          <w:tcPr>
            <w:tcW w:w="3963" w:type="dxa"/>
          </w:tcPr>
          <w:p>
            <w:pPr>
              <w:pStyle w:val="TableParagraph"/>
              <w:spacing w:line="324" w:lineRule="auto" w:before="56"/>
              <w:ind w:left="77" w:right="93"/>
              <w:rPr>
                <w:sz w:val="18"/>
              </w:rPr>
            </w:pPr>
            <w:r>
              <w:rPr>
                <w:sz w:val="18"/>
              </w:rPr>
              <w:t>1.部门（单位）所有收入是否全部纳入部门（</w:t>
            </w:r>
            <w:r>
              <w:rPr>
                <w:spacing w:val="-16"/>
                <w:sz w:val="18"/>
              </w:rPr>
              <w:t>单</w:t>
            </w:r>
            <w:r>
              <w:rPr>
                <w:spacing w:val="-1"/>
                <w:sz w:val="18"/>
              </w:rPr>
              <w:t>位</w:t>
            </w:r>
            <w:r>
              <w:rPr>
                <w:sz w:val="18"/>
              </w:rPr>
              <w:t>）预算；2.部门（单位）</w:t>
            </w:r>
            <w:r>
              <w:rPr>
                <w:spacing w:val="-2"/>
                <w:sz w:val="18"/>
              </w:rPr>
              <w:t>支出预算是否统筹各</w:t>
            </w:r>
          </w:p>
          <w:p>
            <w:pPr>
              <w:pStyle w:val="TableParagraph"/>
              <w:spacing w:before="1"/>
              <w:ind w:left="77"/>
              <w:rPr>
                <w:sz w:val="18"/>
              </w:rPr>
            </w:pPr>
            <w:r>
              <w:rPr>
                <w:sz w:val="18"/>
              </w:rPr>
              <w:t>类资金来源，全部纳入部门（单位）预算管理。</w:t>
            </w:r>
          </w:p>
        </w:tc>
      </w:tr>
      <w:tr>
        <w:trPr>
          <w:trHeight w:val="951"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spacing w:before="139"/>
              <w:ind w:left="76"/>
              <w:rPr>
                <w:sz w:val="18"/>
              </w:rPr>
            </w:pPr>
            <w:r>
              <w:rPr>
                <w:sz w:val="18"/>
              </w:rPr>
              <w:t>专项资金细化率</w:t>
            </w:r>
          </w:p>
        </w:tc>
        <w:tc>
          <w:tcPr>
            <w:tcW w:w="1123" w:type="dxa"/>
          </w:tcPr>
          <w:p>
            <w:pPr>
              <w:pStyle w:val="TableParagraph"/>
              <w:rPr>
                <w:rFonts w:ascii="楷体_GB2312"/>
                <w:sz w:val="18"/>
              </w:rPr>
            </w:pPr>
          </w:p>
          <w:p>
            <w:pPr>
              <w:pStyle w:val="TableParagraph"/>
              <w:spacing w:before="139"/>
              <w:ind w:left="336"/>
              <w:rPr>
                <w:sz w:val="18"/>
              </w:rPr>
            </w:pPr>
            <w:r>
              <w:rPr>
                <w:sz w:val="18"/>
              </w:rPr>
              <w:t>≥90%</w:t>
            </w:r>
          </w:p>
        </w:tc>
        <w:tc>
          <w:tcPr>
            <w:tcW w:w="3963" w:type="dxa"/>
          </w:tcPr>
          <w:p>
            <w:pPr>
              <w:pStyle w:val="TableParagraph"/>
              <w:spacing w:line="324" w:lineRule="auto" w:before="57"/>
              <w:ind w:left="77" w:right="3"/>
              <w:rPr>
                <w:sz w:val="18"/>
              </w:rPr>
            </w:pPr>
            <w:r>
              <w:rPr>
                <w:sz w:val="18"/>
              </w:rPr>
              <w:t>专项资金细化率=（已细化到具体县区和承担单位的资金数/部门（单位）参与分配资金总数）</w:t>
            </w:r>
          </w:p>
          <w:p>
            <w:pPr>
              <w:pStyle w:val="TableParagraph"/>
              <w:spacing w:before="2"/>
              <w:ind w:left="77"/>
              <w:rPr>
                <w:sz w:val="18"/>
              </w:rPr>
            </w:pPr>
            <w:r>
              <w:rPr>
                <w:sz w:val="18"/>
              </w:rPr>
              <w:t>×100%。</w:t>
            </w:r>
          </w:p>
        </w:tc>
      </w:tr>
      <w:tr>
        <w:trPr>
          <w:trHeight w:val="1262"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spacing w:before="12"/>
              <w:rPr>
                <w:rFonts w:ascii="楷体_GB2312"/>
                <w:sz w:val="22"/>
              </w:rPr>
            </w:pPr>
          </w:p>
          <w:p>
            <w:pPr>
              <w:pStyle w:val="TableParagraph"/>
              <w:ind w:left="76"/>
              <w:rPr>
                <w:sz w:val="18"/>
              </w:rPr>
            </w:pPr>
            <w:r>
              <w:rPr>
                <w:sz w:val="18"/>
              </w:rPr>
              <w:t>预算执行率</w:t>
            </w:r>
          </w:p>
        </w:tc>
        <w:tc>
          <w:tcPr>
            <w:tcW w:w="1123" w:type="dxa"/>
          </w:tcPr>
          <w:p>
            <w:pPr>
              <w:pStyle w:val="TableParagraph"/>
              <w:rPr>
                <w:rFonts w:ascii="楷体_GB2312"/>
                <w:sz w:val="18"/>
              </w:rPr>
            </w:pPr>
          </w:p>
          <w:p>
            <w:pPr>
              <w:pStyle w:val="TableParagraph"/>
              <w:spacing w:before="12"/>
              <w:rPr>
                <w:rFonts w:ascii="楷体_GB2312"/>
                <w:sz w:val="22"/>
              </w:rPr>
            </w:pPr>
          </w:p>
          <w:p>
            <w:pPr>
              <w:pStyle w:val="TableParagraph"/>
              <w:ind w:left="336"/>
              <w:rPr>
                <w:sz w:val="18"/>
              </w:rPr>
            </w:pPr>
            <w:r>
              <w:rPr>
                <w:sz w:val="18"/>
              </w:rPr>
              <w:t>≥95%</w:t>
            </w:r>
          </w:p>
        </w:tc>
        <w:tc>
          <w:tcPr>
            <w:tcW w:w="3963" w:type="dxa"/>
          </w:tcPr>
          <w:p>
            <w:pPr>
              <w:pStyle w:val="TableParagraph"/>
              <w:spacing w:line="324" w:lineRule="auto" w:before="56"/>
              <w:ind w:left="77" w:right="67"/>
              <w:jc w:val="both"/>
              <w:rPr>
                <w:sz w:val="18"/>
              </w:rPr>
            </w:pPr>
            <w:r>
              <w:rPr>
                <w:sz w:val="18"/>
              </w:rPr>
              <w:t>预算执行率=（预算完成数/预算数）×100%。预算完成数指部门（单位）实际执行的预算数；预</w:t>
            </w:r>
            <w:r>
              <w:rPr>
                <w:spacing w:val="-4"/>
                <w:sz w:val="18"/>
              </w:rPr>
              <w:t>算数指财政部门批复的本年度部门</w:t>
            </w:r>
            <w:r>
              <w:rPr>
                <w:sz w:val="18"/>
              </w:rPr>
              <w:t>（单位</w:t>
            </w:r>
            <w:r>
              <w:rPr>
                <w:spacing w:val="-51"/>
                <w:sz w:val="18"/>
              </w:rPr>
              <w:t>）</w:t>
            </w:r>
            <w:r>
              <w:rPr>
                <w:spacing w:val="-53"/>
                <w:sz w:val="18"/>
              </w:rPr>
              <w:t>的</w:t>
            </w:r>
            <w:r>
              <w:rPr>
                <w:sz w:val="18"/>
              </w:rPr>
              <w:t>（</w:t>
            </w:r>
            <w:r>
              <w:rPr>
                <w:spacing w:val="-16"/>
                <w:sz w:val="18"/>
              </w:rPr>
              <w:t>调</w:t>
            </w:r>
          </w:p>
          <w:p>
            <w:pPr>
              <w:pStyle w:val="TableParagraph"/>
              <w:spacing w:before="2"/>
              <w:ind w:left="77"/>
              <w:rPr>
                <w:sz w:val="18"/>
              </w:rPr>
            </w:pPr>
            <w:r>
              <w:rPr>
                <w:sz w:val="18"/>
              </w:rPr>
              <w:t>整）预算数。</w:t>
            </w:r>
          </w:p>
        </w:tc>
      </w:tr>
      <w:tr>
        <w:trPr>
          <w:trHeight w:val="1625"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rPr>
                <w:rFonts w:ascii="楷体_GB2312"/>
                <w:sz w:val="18"/>
              </w:rPr>
            </w:pPr>
          </w:p>
          <w:p>
            <w:pPr>
              <w:pStyle w:val="TableParagraph"/>
              <w:spacing w:before="1"/>
              <w:rPr>
                <w:rFonts w:ascii="楷体_GB2312"/>
                <w:sz w:val="19"/>
              </w:rPr>
            </w:pPr>
          </w:p>
          <w:p>
            <w:pPr>
              <w:pStyle w:val="TableParagraph"/>
              <w:ind w:left="76"/>
              <w:rPr>
                <w:sz w:val="18"/>
              </w:rPr>
            </w:pPr>
            <w:r>
              <w:rPr>
                <w:sz w:val="18"/>
              </w:rPr>
              <w:t>预算调整率</w:t>
            </w:r>
          </w:p>
        </w:tc>
        <w:tc>
          <w:tcPr>
            <w:tcW w:w="1123" w:type="dxa"/>
          </w:tcPr>
          <w:p>
            <w:pPr>
              <w:pStyle w:val="TableParagraph"/>
              <w:rPr>
                <w:rFonts w:ascii="楷体_GB2312"/>
                <w:sz w:val="18"/>
              </w:rPr>
            </w:pPr>
          </w:p>
          <w:p>
            <w:pPr>
              <w:pStyle w:val="TableParagraph"/>
              <w:rPr>
                <w:rFonts w:ascii="楷体_GB2312"/>
                <w:sz w:val="18"/>
              </w:rPr>
            </w:pPr>
          </w:p>
          <w:p>
            <w:pPr>
              <w:pStyle w:val="TableParagraph"/>
              <w:spacing w:before="1"/>
              <w:rPr>
                <w:rFonts w:ascii="楷体_GB2312"/>
                <w:sz w:val="19"/>
              </w:rPr>
            </w:pPr>
          </w:p>
          <w:p>
            <w:pPr>
              <w:pStyle w:val="TableParagraph"/>
              <w:ind w:left="336"/>
              <w:rPr>
                <w:sz w:val="18"/>
              </w:rPr>
            </w:pPr>
            <w:r>
              <w:rPr>
                <w:sz w:val="18"/>
              </w:rPr>
              <w:t>≤20%</w:t>
            </w:r>
          </w:p>
        </w:tc>
        <w:tc>
          <w:tcPr>
            <w:tcW w:w="3963" w:type="dxa"/>
          </w:tcPr>
          <w:p>
            <w:pPr>
              <w:pStyle w:val="TableParagraph"/>
              <w:spacing w:line="310" w:lineRule="atLeast" w:before="3"/>
              <w:ind w:left="77" w:right="67"/>
              <w:jc w:val="both"/>
              <w:rPr>
                <w:sz w:val="18"/>
              </w:rPr>
            </w:pPr>
            <w:r>
              <w:rPr>
                <w:spacing w:val="-3"/>
                <w:sz w:val="18"/>
              </w:rPr>
              <w:t>预算调整率=</w:t>
            </w:r>
            <w:r>
              <w:rPr>
                <w:spacing w:val="-17"/>
                <w:sz w:val="18"/>
              </w:rPr>
              <w:t>（</w:t>
            </w:r>
            <w:r>
              <w:rPr>
                <w:sz w:val="18"/>
              </w:rPr>
              <w:t>预算调整数-年初预算数</w:t>
            </w:r>
            <w:r>
              <w:rPr>
                <w:spacing w:val="-17"/>
                <w:sz w:val="18"/>
              </w:rPr>
              <w:t>）/</w:t>
            </w:r>
            <w:r>
              <w:rPr>
                <w:spacing w:val="-5"/>
                <w:sz w:val="18"/>
              </w:rPr>
              <w:t>年初预</w:t>
            </w:r>
            <w:r>
              <w:rPr>
                <w:sz w:val="18"/>
              </w:rPr>
              <w:t>算数×100%。预算调整数：部门（单位）在本年度内涉及预算的追加、追减或结构调整的资金总和（因落实国家政策、发生不可抗力、上级部门或本级党委政府临时交办而产生的调整除外）。</w:t>
            </w:r>
          </w:p>
        </w:tc>
      </w:tr>
      <w:tr>
        <w:trPr>
          <w:trHeight w:val="1262"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rPr>
                <w:rFonts w:ascii="楷体_GB2312"/>
                <w:sz w:val="23"/>
              </w:rPr>
            </w:pPr>
          </w:p>
          <w:p>
            <w:pPr>
              <w:pStyle w:val="TableParagraph"/>
              <w:ind w:left="76"/>
              <w:rPr>
                <w:sz w:val="18"/>
              </w:rPr>
            </w:pPr>
            <w:r>
              <w:rPr>
                <w:sz w:val="18"/>
              </w:rPr>
              <w:t>结转结余率</w:t>
            </w:r>
          </w:p>
        </w:tc>
        <w:tc>
          <w:tcPr>
            <w:tcW w:w="1123" w:type="dxa"/>
          </w:tcPr>
          <w:p>
            <w:pPr>
              <w:pStyle w:val="TableParagraph"/>
              <w:rPr>
                <w:rFonts w:ascii="楷体_GB2312"/>
                <w:sz w:val="18"/>
              </w:rPr>
            </w:pPr>
          </w:p>
          <w:p>
            <w:pPr>
              <w:pStyle w:val="TableParagraph"/>
              <w:rPr>
                <w:rFonts w:ascii="楷体_GB2312"/>
                <w:sz w:val="23"/>
              </w:rPr>
            </w:pPr>
          </w:p>
          <w:p>
            <w:pPr>
              <w:pStyle w:val="TableParagraph"/>
              <w:ind w:left="336"/>
              <w:rPr>
                <w:sz w:val="18"/>
              </w:rPr>
            </w:pPr>
            <w:r>
              <w:rPr>
                <w:sz w:val="18"/>
              </w:rPr>
              <w:t>≤10%</w:t>
            </w:r>
          </w:p>
        </w:tc>
        <w:tc>
          <w:tcPr>
            <w:tcW w:w="3963" w:type="dxa"/>
          </w:tcPr>
          <w:p>
            <w:pPr>
              <w:pStyle w:val="TableParagraph"/>
              <w:spacing w:line="324" w:lineRule="auto" w:before="57"/>
              <w:ind w:left="77" w:right="67"/>
              <w:jc w:val="both"/>
              <w:rPr>
                <w:sz w:val="18"/>
              </w:rPr>
            </w:pPr>
            <w:r>
              <w:rPr>
                <w:sz w:val="18"/>
              </w:rPr>
              <w:t>结转结余率=结转结余总额/预算数*100</w:t>
            </w:r>
            <w:r>
              <w:rPr>
                <w:spacing w:val="-17"/>
                <w:sz w:val="18"/>
              </w:rPr>
              <w:t>%。结转结</w:t>
            </w:r>
            <w:r>
              <w:rPr>
                <w:sz w:val="18"/>
              </w:rPr>
              <w:t>余总额是指部门（单位）本年度的结转结余资金</w:t>
            </w:r>
            <w:r>
              <w:rPr>
                <w:spacing w:val="-13"/>
                <w:sz w:val="18"/>
              </w:rPr>
              <w:t>之和。预算数是指财政部门批复的本年度部门</w:t>
            </w:r>
            <w:r>
              <w:rPr>
                <w:sz w:val="18"/>
              </w:rPr>
              <w:t>（</w:t>
            </w:r>
            <w:r>
              <w:rPr>
                <w:spacing w:val="-17"/>
                <w:sz w:val="18"/>
              </w:rPr>
              <w:t>单</w:t>
            </w:r>
          </w:p>
          <w:p>
            <w:pPr>
              <w:pStyle w:val="TableParagraph"/>
              <w:spacing w:before="2"/>
              <w:ind w:left="77"/>
              <w:rPr>
                <w:sz w:val="18"/>
              </w:rPr>
            </w:pPr>
            <w:r>
              <w:rPr>
                <w:sz w:val="18"/>
              </w:rPr>
              <w:t>位）的（调整）预算数。</w:t>
            </w:r>
          </w:p>
        </w:tc>
      </w:tr>
      <w:tr>
        <w:trPr>
          <w:trHeight w:val="710"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spacing w:before="5"/>
              <w:rPr>
                <w:rFonts w:ascii="楷体_GB2312"/>
                <w:sz w:val="19"/>
              </w:rPr>
            </w:pPr>
          </w:p>
          <w:p>
            <w:pPr>
              <w:pStyle w:val="TableParagraph"/>
              <w:ind w:left="76"/>
              <w:rPr>
                <w:sz w:val="18"/>
              </w:rPr>
            </w:pPr>
            <w:r>
              <w:rPr>
                <w:sz w:val="18"/>
              </w:rPr>
              <w:t>“三公经费”控制率</w:t>
            </w:r>
          </w:p>
        </w:tc>
        <w:tc>
          <w:tcPr>
            <w:tcW w:w="1123" w:type="dxa"/>
          </w:tcPr>
          <w:p>
            <w:pPr>
              <w:pStyle w:val="TableParagraph"/>
              <w:spacing w:before="5"/>
              <w:rPr>
                <w:rFonts w:ascii="楷体_GB2312"/>
                <w:sz w:val="19"/>
              </w:rPr>
            </w:pPr>
          </w:p>
          <w:p>
            <w:pPr>
              <w:pStyle w:val="TableParagraph"/>
              <w:ind w:left="336"/>
              <w:rPr>
                <w:sz w:val="18"/>
              </w:rPr>
            </w:pPr>
            <w:r>
              <w:rPr>
                <w:sz w:val="18"/>
              </w:rPr>
              <w:t>≥90%</w:t>
            </w:r>
          </w:p>
        </w:tc>
        <w:tc>
          <w:tcPr>
            <w:tcW w:w="3963" w:type="dxa"/>
          </w:tcPr>
          <w:p>
            <w:pPr>
              <w:pStyle w:val="TableParagraph"/>
              <w:spacing w:line="310" w:lineRule="atLeast" w:before="13"/>
              <w:ind w:left="77" w:right="182"/>
              <w:rPr>
                <w:sz w:val="18"/>
              </w:rPr>
            </w:pPr>
            <w:r>
              <w:rPr>
                <w:sz w:val="18"/>
              </w:rPr>
              <w:t>“三公经费”控制率=本年度“三公经费”实际支出数/“三公经费”预算数*100%</w:t>
            </w:r>
          </w:p>
        </w:tc>
      </w:tr>
      <w:tr>
        <w:trPr>
          <w:trHeight w:val="1282"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spacing w:before="8"/>
              <w:rPr>
                <w:rFonts w:ascii="楷体_GB2312"/>
                <w:sz w:val="23"/>
              </w:rPr>
            </w:pPr>
          </w:p>
          <w:p>
            <w:pPr>
              <w:pStyle w:val="TableParagraph"/>
              <w:spacing w:before="1"/>
              <w:ind w:left="76"/>
              <w:rPr>
                <w:sz w:val="18"/>
              </w:rPr>
            </w:pPr>
            <w:r>
              <w:rPr>
                <w:sz w:val="18"/>
              </w:rPr>
              <w:t>政府采购执行率</w:t>
            </w:r>
          </w:p>
        </w:tc>
        <w:tc>
          <w:tcPr>
            <w:tcW w:w="1123" w:type="dxa"/>
          </w:tcPr>
          <w:p>
            <w:pPr>
              <w:pStyle w:val="TableParagraph"/>
              <w:rPr>
                <w:rFonts w:ascii="楷体_GB2312"/>
                <w:sz w:val="18"/>
              </w:rPr>
            </w:pPr>
          </w:p>
          <w:p>
            <w:pPr>
              <w:pStyle w:val="TableParagraph"/>
              <w:spacing w:before="8"/>
              <w:rPr>
                <w:rFonts w:ascii="楷体_GB2312"/>
                <w:sz w:val="23"/>
              </w:rPr>
            </w:pPr>
          </w:p>
          <w:p>
            <w:pPr>
              <w:pStyle w:val="TableParagraph"/>
              <w:spacing w:before="1"/>
              <w:ind w:left="379"/>
              <w:rPr>
                <w:sz w:val="18"/>
              </w:rPr>
            </w:pPr>
            <w:r>
              <w:rPr>
                <w:sz w:val="18"/>
              </w:rPr>
              <w:t>100%</w:t>
            </w:r>
          </w:p>
        </w:tc>
        <w:tc>
          <w:tcPr>
            <w:tcW w:w="3963" w:type="dxa"/>
          </w:tcPr>
          <w:p>
            <w:pPr>
              <w:pStyle w:val="TableParagraph"/>
              <w:spacing w:line="324" w:lineRule="auto" w:before="66"/>
              <w:ind w:left="77" w:right="93"/>
              <w:jc w:val="both"/>
              <w:rPr>
                <w:sz w:val="18"/>
              </w:rPr>
            </w:pPr>
            <w:r>
              <w:rPr>
                <w:sz w:val="18"/>
              </w:rPr>
              <w:t>政府采购执行率=（实际政府采购金额/政府采购预算数）×100%。政府采购预算：采购机关根据事业发展计划和行政任务编制的、并经过规定程</w:t>
            </w:r>
          </w:p>
          <w:p>
            <w:pPr>
              <w:pStyle w:val="TableParagraph"/>
              <w:spacing w:before="2"/>
              <w:ind w:left="77"/>
              <w:rPr>
                <w:sz w:val="18"/>
              </w:rPr>
            </w:pPr>
            <w:r>
              <w:rPr>
                <w:sz w:val="18"/>
              </w:rPr>
              <w:t>序批准的年度政府采购计划。</w:t>
            </w:r>
          </w:p>
        </w:tc>
      </w:tr>
      <w:tr>
        <w:trPr>
          <w:trHeight w:val="622"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spacing w:before="6"/>
              <w:rPr>
                <w:rFonts w:ascii="楷体_GB2312"/>
                <w:sz w:val="15"/>
              </w:rPr>
            </w:pPr>
          </w:p>
          <w:p>
            <w:pPr>
              <w:pStyle w:val="TableParagraph"/>
              <w:ind w:left="67"/>
              <w:rPr>
                <w:sz w:val="18"/>
              </w:rPr>
            </w:pPr>
            <w:r>
              <w:rPr>
                <w:sz w:val="18"/>
              </w:rPr>
              <w:t>决算真实性</w:t>
            </w:r>
          </w:p>
        </w:tc>
        <w:tc>
          <w:tcPr>
            <w:tcW w:w="1123" w:type="dxa"/>
          </w:tcPr>
          <w:p>
            <w:pPr>
              <w:pStyle w:val="TableParagraph"/>
              <w:spacing w:before="6"/>
              <w:rPr>
                <w:rFonts w:ascii="楷体_GB2312"/>
                <w:sz w:val="15"/>
              </w:rPr>
            </w:pPr>
          </w:p>
          <w:p>
            <w:pPr>
              <w:pStyle w:val="TableParagraph"/>
              <w:ind w:left="379"/>
              <w:rPr>
                <w:sz w:val="18"/>
              </w:rPr>
            </w:pPr>
            <w:r>
              <w:rPr>
                <w:sz w:val="18"/>
              </w:rPr>
              <w:t>真实</w:t>
            </w:r>
          </w:p>
        </w:tc>
        <w:tc>
          <w:tcPr>
            <w:tcW w:w="3963" w:type="dxa"/>
          </w:tcPr>
          <w:p>
            <w:pPr>
              <w:pStyle w:val="TableParagraph"/>
              <w:spacing w:before="42"/>
              <w:ind w:left="67"/>
              <w:rPr>
                <w:sz w:val="18"/>
              </w:rPr>
            </w:pPr>
            <w:r>
              <w:rPr>
                <w:sz w:val="18"/>
              </w:rPr>
              <w:t>决算编制数据是否账表一致，即决算报表数据与</w:t>
            </w:r>
          </w:p>
          <w:p>
            <w:pPr>
              <w:pStyle w:val="TableParagraph"/>
              <w:spacing w:before="82"/>
              <w:ind w:left="67"/>
              <w:rPr>
                <w:sz w:val="18"/>
              </w:rPr>
            </w:pPr>
            <w:r>
              <w:rPr>
                <w:sz w:val="18"/>
              </w:rPr>
              <w:t>会计账簿数据是否一致。</w:t>
            </w:r>
          </w:p>
        </w:tc>
      </w:tr>
    </w:tbl>
    <w:p>
      <w:pPr>
        <w:spacing w:after="0"/>
        <w:rPr>
          <w:sz w:val="18"/>
        </w:rPr>
        <w:sectPr>
          <w:footerReference w:type="default" r:id="rId11"/>
          <w:pgSz w:w="11910" w:h="16840"/>
          <w:pgMar w:footer="0" w:header="0" w:top="1420" w:bottom="280" w:left="1680" w:right="11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313"/>
        <w:gridCol w:w="1814"/>
        <w:gridCol w:w="1123"/>
        <w:gridCol w:w="3963"/>
      </w:tblGrid>
      <w:tr>
        <w:trPr>
          <w:trHeight w:val="3120" w:hRule="atLeast"/>
        </w:trPr>
        <w:tc>
          <w:tcPr>
            <w:tcW w:w="696" w:type="dxa"/>
            <w:tcBorders>
              <w:top w:val="nil"/>
            </w:tcBorders>
          </w:tcPr>
          <w:p>
            <w:pPr>
              <w:pStyle w:val="TableParagraph"/>
              <w:rPr>
                <w:rFonts w:ascii="Times New Roman"/>
                <w:sz w:val="18"/>
              </w:rPr>
            </w:pPr>
          </w:p>
        </w:tc>
        <w:tc>
          <w:tcPr>
            <w:tcW w:w="1313" w:type="dxa"/>
            <w:tcBorders>
              <w:top w:val="nil"/>
            </w:tcBorders>
          </w:tcPr>
          <w:p>
            <w:pPr>
              <w:pStyle w:val="TableParagraph"/>
              <w:rPr>
                <w:rFonts w:ascii="Times New Roman"/>
                <w:sz w:val="18"/>
              </w:rPr>
            </w:pPr>
          </w:p>
        </w:tc>
        <w:tc>
          <w:tcPr>
            <w:tcW w:w="1814"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0"/>
              <w:rPr>
                <w:rFonts w:ascii="楷体_GB2312"/>
                <w:sz w:val="22"/>
              </w:rPr>
            </w:pPr>
          </w:p>
          <w:p>
            <w:pPr>
              <w:pStyle w:val="TableParagraph"/>
              <w:ind w:left="67"/>
              <w:rPr>
                <w:sz w:val="18"/>
              </w:rPr>
            </w:pPr>
            <w:r>
              <w:rPr>
                <w:sz w:val="18"/>
              </w:rPr>
              <w:t>资金使用合规性</w:t>
            </w:r>
          </w:p>
        </w:tc>
        <w:tc>
          <w:tcPr>
            <w:tcW w:w="1123"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0"/>
              <w:rPr>
                <w:rFonts w:ascii="楷体_GB2312"/>
                <w:sz w:val="22"/>
              </w:rPr>
            </w:pPr>
          </w:p>
          <w:p>
            <w:pPr>
              <w:pStyle w:val="TableParagraph"/>
              <w:ind w:left="179" w:right="173"/>
              <w:jc w:val="center"/>
              <w:rPr>
                <w:sz w:val="18"/>
              </w:rPr>
            </w:pPr>
            <w:r>
              <w:rPr>
                <w:sz w:val="18"/>
              </w:rPr>
              <w:t>合规</w:t>
            </w:r>
          </w:p>
        </w:tc>
        <w:tc>
          <w:tcPr>
            <w:tcW w:w="3963" w:type="dxa"/>
          </w:tcPr>
          <w:p>
            <w:pPr>
              <w:pStyle w:val="TableParagraph"/>
              <w:spacing w:line="324" w:lineRule="auto" w:before="41"/>
              <w:ind w:left="67" w:right="103"/>
              <w:jc w:val="both"/>
              <w:rPr>
                <w:sz w:val="18"/>
              </w:rPr>
            </w:pPr>
            <w:r>
              <w:rPr>
                <w:sz w:val="18"/>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w:t>
            </w:r>
          </w:p>
          <w:p>
            <w:pPr>
              <w:pStyle w:val="TableParagraph"/>
              <w:spacing w:before="6"/>
              <w:ind w:left="67"/>
              <w:rPr>
                <w:sz w:val="18"/>
              </w:rPr>
            </w:pPr>
            <w:r>
              <w:rPr>
                <w:sz w:val="18"/>
              </w:rPr>
              <w:t>在虚列支出情况。</w:t>
            </w:r>
          </w:p>
        </w:tc>
      </w:tr>
      <w:tr>
        <w:trPr>
          <w:trHeight w:val="638" w:hRule="atLeast"/>
        </w:trPr>
        <w:tc>
          <w:tcPr>
            <w:tcW w:w="696" w:type="dxa"/>
          </w:tcPr>
          <w:p>
            <w:pPr>
              <w:pStyle w:val="TableParagraph"/>
              <w:spacing w:before="58"/>
              <w:ind w:left="168"/>
              <w:rPr>
                <w:sz w:val="18"/>
              </w:rPr>
            </w:pPr>
            <w:r>
              <w:rPr>
                <w:sz w:val="18"/>
              </w:rPr>
              <w:t>一级</w:t>
            </w:r>
          </w:p>
          <w:p>
            <w:pPr>
              <w:pStyle w:val="TableParagraph"/>
              <w:spacing w:before="81"/>
              <w:ind w:left="168"/>
              <w:rPr>
                <w:sz w:val="18"/>
              </w:rPr>
            </w:pPr>
            <w:r>
              <w:rPr>
                <w:sz w:val="18"/>
              </w:rPr>
              <w:t>指标</w:t>
            </w:r>
          </w:p>
        </w:tc>
        <w:tc>
          <w:tcPr>
            <w:tcW w:w="1313" w:type="dxa"/>
          </w:tcPr>
          <w:p>
            <w:pPr>
              <w:pStyle w:val="TableParagraph"/>
              <w:spacing w:before="9"/>
              <w:rPr>
                <w:rFonts w:ascii="楷体_GB2312"/>
                <w:sz w:val="16"/>
              </w:rPr>
            </w:pPr>
          </w:p>
          <w:p>
            <w:pPr>
              <w:pStyle w:val="TableParagraph"/>
              <w:ind w:left="295"/>
              <w:rPr>
                <w:sz w:val="18"/>
              </w:rPr>
            </w:pPr>
            <w:r>
              <w:rPr>
                <w:sz w:val="18"/>
              </w:rPr>
              <w:t>二级指标</w:t>
            </w:r>
          </w:p>
        </w:tc>
        <w:tc>
          <w:tcPr>
            <w:tcW w:w="1814" w:type="dxa"/>
          </w:tcPr>
          <w:p>
            <w:pPr>
              <w:pStyle w:val="TableParagraph"/>
              <w:spacing w:before="9"/>
              <w:rPr>
                <w:rFonts w:ascii="楷体_GB2312"/>
                <w:sz w:val="16"/>
              </w:rPr>
            </w:pPr>
          </w:p>
          <w:p>
            <w:pPr>
              <w:pStyle w:val="TableParagraph"/>
              <w:ind w:left="547"/>
              <w:rPr>
                <w:sz w:val="18"/>
              </w:rPr>
            </w:pPr>
            <w:r>
              <w:rPr>
                <w:sz w:val="18"/>
              </w:rPr>
              <w:t>三级指标</w:t>
            </w:r>
          </w:p>
        </w:tc>
        <w:tc>
          <w:tcPr>
            <w:tcW w:w="1123" w:type="dxa"/>
          </w:tcPr>
          <w:p>
            <w:pPr>
              <w:pStyle w:val="TableParagraph"/>
              <w:spacing w:before="9"/>
              <w:rPr>
                <w:rFonts w:ascii="楷体_GB2312"/>
                <w:sz w:val="16"/>
              </w:rPr>
            </w:pPr>
          </w:p>
          <w:p>
            <w:pPr>
              <w:pStyle w:val="TableParagraph"/>
              <w:ind w:left="179" w:right="171"/>
              <w:jc w:val="center"/>
              <w:rPr>
                <w:sz w:val="18"/>
              </w:rPr>
            </w:pPr>
            <w:r>
              <w:rPr>
                <w:sz w:val="18"/>
              </w:rPr>
              <w:t>指标值</w:t>
            </w:r>
          </w:p>
        </w:tc>
        <w:tc>
          <w:tcPr>
            <w:tcW w:w="3963" w:type="dxa"/>
          </w:tcPr>
          <w:p>
            <w:pPr>
              <w:pStyle w:val="TableParagraph"/>
              <w:spacing w:before="9"/>
              <w:rPr>
                <w:rFonts w:ascii="楷体_GB2312"/>
                <w:sz w:val="16"/>
              </w:rPr>
            </w:pPr>
          </w:p>
          <w:p>
            <w:pPr>
              <w:pStyle w:val="TableParagraph"/>
              <w:ind w:left="49" w:right="43"/>
              <w:jc w:val="center"/>
              <w:rPr>
                <w:sz w:val="18"/>
              </w:rPr>
            </w:pPr>
            <w:r>
              <w:rPr>
                <w:sz w:val="18"/>
              </w:rPr>
              <w:t>指标值说明</w:t>
            </w:r>
          </w:p>
        </w:tc>
      </w:tr>
      <w:tr>
        <w:trPr>
          <w:trHeight w:val="2184" w:hRule="atLeast"/>
        </w:trPr>
        <w:tc>
          <w:tcPr>
            <w:tcW w:w="696" w:type="dxa"/>
            <w:vMerge w:val="restart"/>
            <w:tcBorders>
              <w:bottom w:val="nil"/>
            </w:tcBorders>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8"/>
              <w:rPr>
                <w:rFonts w:ascii="楷体_GB2312"/>
                <w:sz w:val="16"/>
              </w:rPr>
            </w:pPr>
          </w:p>
          <w:p>
            <w:pPr>
              <w:pStyle w:val="TableParagraph"/>
              <w:spacing w:line="324" w:lineRule="auto"/>
              <w:ind w:left="168" w:right="155"/>
              <w:jc w:val="both"/>
              <w:rPr>
                <w:sz w:val="18"/>
              </w:rPr>
            </w:pPr>
            <w:r>
              <w:rPr>
                <w:sz w:val="18"/>
              </w:rPr>
              <w:t>投入管理指标</w:t>
            </w:r>
          </w:p>
        </w:tc>
        <w:tc>
          <w:tcPr>
            <w:tcW w:w="1313"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1"/>
              <w:rPr>
                <w:rFonts w:ascii="楷体_GB2312"/>
                <w:sz w:val="18"/>
              </w:rPr>
            </w:pPr>
          </w:p>
          <w:p>
            <w:pPr>
              <w:pStyle w:val="TableParagraph"/>
              <w:spacing w:line="324" w:lineRule="auto"/>
              <w:ind w:left="475" w:right="374" w:hanging="89"/>
              <w:rPr>
                <w:sz w:val="18"/>
              </w:rPr>
            </w:pPr>
            <w:r>
              <w:rPr>
                <w:sz w:val="18"/>
              </w:rPr>
              <w:t>预算和财务管理</w:t>
            </w:r>
          </w:p>
        </w:tc>
        <w:tc>
          <w:tcPr>
            <w:tcW w:w="1814"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4"/>
              <w:rPr>
                <w:rFonts w:ascii="楷体_GB2312"/>
                <w:sz w:val="22"/>
              </w:rPr>
            </w:pPr>
          </w:p>
          <w:p>
            <w:pPr>
              <w:pStyle w:val="TableParagraph"/>
              <w:spacing w:before="1"/>
              <w:ind w:left="67"/>
              <w:rPr>
                <w:sz w:val="18"/>
              </w:rPr>
            </w:pPr>
            <w:r>
              <w:rPr>
                <w:sz w:val="18"/>
              </w:rPr>
              <w:t>管理制度健全性</w:t>
            </w:r>
          </w:p>
        </w:tc>
        <w:tc>
          <w:tcPr>
            <w:tcW w:w="1123"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4"/>
              <w:rPr>
                <w:rFonts w:ascii="楷体_GB2312"/>
                <w:sz w:val="22"/>
              </w:rPr>
            </w:pPr>
          </w:p>
          <w:p>
            <w:pPr>
              <w:pStyle w:val="TableParagraph"/>
              <w:spacing w:before="1"/>
              <w:ind w:left="179" w:right="173"/>
              <w:jc w:val="center"/>
              <w:rPr>
                <w:sz w:val="18"/>
              </w:rPr>
            </w:pPr>
            <w:r>
              <w:rPr>
                <w:sz w:val="18"/>
              </w:rPr>
              <w:t>健全</w:t>
            </w:r>
          </w:p>
        </w:tc>
        <w:tc>
          <w:tcPr>
            <w:tcW w:w="3963" w:type="dxa"/>
          </w:tcPr>
          <w:p>
            <w:pPr>
              <w:pStyle w:val="TableParagraph"/>
              <w:spacing w:line="324" w:lineRule="auto" w:before="42"/>
              <w:ind w:left="67" w:right="-44"/>
              <w:rPr>
                <w:sz w:val="18"/>
              </w:rPr>
            </w:pPr>
            <w:r>
              <w:rPr>
                <w:sz w:val="18"/>
              </w:rPr>
              <w:t>部门（单位）为加强预算管理，规范财务行为而制定的管理制度是否健全完整，用以反映和考核部门（单位）预算管理制度为完成主要职责或促成事业发展的保障情况。1.是否已制定或具有预</w:t>
            </w:r>
            <w:r>
              <w:rPr>
                <w:spacing w:val="-5"/>
                <w:sz w:val="18"/>
              </w:rPr>
              <w:t>算资金管理办法、内部管理制度、会计核算制度、会计岗位制度等管理制度；2.相关管理制度是否</w:t>
            </w:r>
          </w:p>
          <w:p>
            <w:pPr>
              <w:pStyle w:val="TableParagraph"/>
              <w:spacing w:before="4"/>
              <w:ind w:left="67"/>
              <w:rPr>
                <w:sz w:val="18"/>
              </w:rPr>
            </w:pPr>
            <w:r>
              <w:rPr>
                <w:sz w:val="18"/>
              </w:rPr>
              <w:t>得到有效执行。</w:t>
            </w:r>
          </w:p>
        </w:tc>
      </w:tr>
      <w:tr>
        <w:trPr>
          <w:trHeight w:val="1560" w:hRule="atLeast"/>
        </w:trPr>
        <w:tc>
          <w:tcPr>
            <w:tcW w:w="696" w:type="dxa"/>
            <w:vMerge/>
            <w:tcBorders>
              <w:top w:val="nil"/>
              <w:bottom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rPr>
                <w:rFonts w:ascii="楷体_GB2312"/>
                <w:sz w:val="18"/>
              </w:rPr>
            </w:pPr>
          </w:p>
          <w:p>
            <w:pPr>
              <w:pStyle w:val="TableParagraph"/>
              <w:rPr>
                <w:rFonts w:ascii="楷体_GB2312"/>
                <w:sz w:val="18"/>
              </w:rPr>
            </w:pPr>
          </w:p>
          <w:p>
            <w:pPr>
              <w:pStyle w:val="TableParagraph"/>
              <w:spacing w:before="12"/>
              <w:rPr>
                <w:rFonts w:ascii="楷体_GB2312"/>
                <w:sz w:val="15"/>
              </w:rPr>
            </w:pPr>
          </w:p>
          <w:p>
            <w:pPr>
              <w:pStyle w:val="TableParagraph"/>
              <w:ind w:left="67"/>
              <w:rPr>
                <w:sz w:val="18"/>
              </w:rPr>
            </w:pPr>
            <w:r>
              <w:rPr>
                <w:sz w:val="18"/>
              </w:rPr>
              <w:t>预决算信息公开性</w:t>
            </w:r>
          </w:p>
        </w:tc>
        <w:tc>
          <w:tcPr>
            <w:tcW w:w="1123" w:type="dxa"/>
          </w:tcPr>
          <w:p>
            <w:pPr>
              <w:pStyle w:val="TableParagraph"/>
              <w:rPr>
                <w:rFonts w:ascii="楷体_GB2312"/>
                <w:sz w:val="18"/>
              </w:rPr>
            </w:pPr>
          </w:p>
          <w:p>
            <w:pPr>
              <w:pStyle w:val="TableParagraph"/>
              <w:rPr>
                <w:rFonts w:ascii="楷体_GB2312"/>
                <w:sz w:val="18"/>
              </w:rPr>
            </w:pPr>
          </w:p>
          <w:p>
            <w:pPr>
              <w:pStyle w:val="TableParagraph"/>
              <w:spacing w:before="12"/>
              <w:rPr>
                <w:rFonts w:ascii="楷体_GB2312"/>
                <w:sz w:val="15"/>
              </w:rPr>
            </w:pPr>
          </w:p>
          <w:p>
            <w:pPr>
              <w:pStyle w:val="TableParagraph"/>
              <w:ind w:left="179" w:right="173"/>
              <w:jc w:val="center"/>
              <w:rPr>
                <w:sz w:val="18"/>
              </w:rPr>
            </w:pPr>
            <w:r>
              <w:rPr>
                <w:sz w:val="18"/>
              </w:rPr>
              <w:t>完全公开</w:t>
            </w:r>
          </w:p>
        </w:tc>
        <w:tc>
          <w:tcPr>
            <w:tcW w:w="3963" w:type="dxa"/>
          </w:tcPr>
          <w:p>
            <w:pPr>
              <w:pStyle w:val="TableParagraph"/>
              <w:spacing w:line="324" w:lineRule="auto" w:before="42"/>
              <w:ind w:left="67" w:right="45"/>
              <w:jc w:val="both"/>
              <w:rPr>
                <w:sz w:val="18"/>
              </w:rPr>
            </w:pPr>
            <w:r>
              <w:rPr>
                <w:spacing w:val="-22"/>
                <w:sz w:val="18"/>
              </w:rPr>
              <w:t>部门</w:t>
            </w:r>
            <w:r>
              <w:rPr>
                <w:spacing w:val="-12"/>
                <w:sz w:val="18"/>
              </w:rPr>
              <w:t>（单位</w:t>
            </w:r>
            <w:r>
              <w:rPr>
                <w:spacing w:val="-32"/>
                <w:sz w:val="18"/>
              </w:rPr>
              <w:t>）</w:t>
            </w:r>
            <w:r>
              <w:rPr>
                <w:spacing w:val="-13"/>
                <w:sz w:val="18"/>
              </w:rPr>
              <w:t>是否按照政府信息公开有关规定公开部</w:t>
            </w:r>
            <w:r>
              <w:rPr>
                <w:spacing w:val="-20"/>
                <w:sz w:val="18"/>
              </w:rPr>
              <w:t>门</w:t>
            </w:r>
            <w:r>
              <w:rPr>
                <w:spacing w:val="-12"/>
                <w:sz w:val="18"/>
              </w:rPr>
              <w:t>（单位</w:t>
            </w:r>
            <w:r>
              <w:rPr>
                <w:spacing w:val="-20"/>
                <w:sz w:val="18"/>
              </w:rPr>
              <w:t>）</w:t>
            </w:r>
            <w:r>
              <w:rPr>
                <w:spacing w:val="-17"/>
                <w:sz w:val="18"/>
              </w:rPr>
              <w:t>预算、执行、决算、监督、绩效等相关预</w:t>
            </w:r>
            <w:r>
              <w:rPr>
                <w:spacing w:val="-16"/>
                <w:sz w:val="18"/>
              </w:rPr>
              <w:t>决算信息，用以反映和考核部门</w:t>
            </w:r>
            <w:r>
              <w:rPr>
                <w:spacing w:val="-12"/>
                <w:sz w:val="18"/>
              </w:rPr>
              <w:t>（单位</w:t>
            </w:r>
            <w:r>
              <w:rPr>
                <w:spacing w:val="-24"/>
                <w:sz w:val="18"/>
              </w:rPr>
              <w:t>）</w:t>
            </w:r>
            <w:r>
              <w:rPr>
                <w:spacing w:val="-13"/>
                <w:sz w:val="18"/>
              </w:rPr>
              <w:t>预决算管理</w:t>
            </w:r>
            <w:r>
              <w:rPr>
                <w:spacing w:val="-12"/>
                <w:sz w:val="18"/>
              </w:rPr>
              <w:t>的公开透明情况。</w:t>
            </w:r>
            <w:r>
              <w:rPr>
                <w:spacing w:val="-7"/>
                <w:sz w:val="18"/>
              </w:rPr>
              <w:t>1</w:t>
            </w:r>
            <w:r>
              <w:rPr>
                <w:spacing w:val="-12"/>
                <w:sz w:val="18"/>
              </w:rPr>
              <w:t>.是否按规定内容公开预决算信</w:t>
            </w:r>
          </w:p>
          <w:p>
            <w:pPr>
              <w:pStyle w:val="TableParagraph"/>
              <w:spacing w:before="3"/>
              <w:ind w:left="67"/>
              <w:rPr>
                <w:sz w:val="18"/>
              </w:rPr>
            </w:pPr>
            <w:r>
              <w:rPr>
                <w:sz w:val="18"/>
              </w:rPr>
              <w:t>息；2.是否按规定时限公开预决算信息。</w:t>
            </w:r>
          </w:p>
        </w:tc>
      </w:tr>
      <w:tr>
        <w:trPr>
          <w:trHeight w:val="2184" w:hRule="atLeast"/>
        </w:trPr>
        <w:tc>
          <w:tcPr>
            <w:tcW w:w="696" w:type="dxa"/>
            <w:vMerge/>
            <w:tcBorders>
              <w:top w:val="nil"/>
              <w:bottom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4"/>
              <w:rPr>
                <w:rFonts w:ascii="楷体_GB2312"/>
                <w:sz w:val="22"/>
              </w:rPr>
            </w:pPr>
          </w:p>
          <w:p>
            <w:pPr>
              <w:pStyle w:val="TableParagraph"/>
              <w:ind w:left="67"/>
              <w:rPr>
                <w:sz w:val="18"/>
              </w:rPr>
            </w:pPr>
            <w:r>
              <w:rPr>
                <w:sz w:val="18"/>
              </w:rPr>
              <w:t>资产管理规范性</w:t>
            </w:r>
          </w:p>
        </w:tc>
        <w:tc>
          <w:tcPr>
            <w:tcW w:w="1123" w:type="dxa"/>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4"/>
              <w:rPr>
                <w:rFonts w:ascii="楷体_GB2312"/>
                <w:sz w:val="22"/>
              </w:rPr>
            </w:pPr>
          </w:p>
          <w:p>
            <w:pPr>
              <w:pStyle w:val="TableParagraph"/>
              <w:ind w:left="179" w:right="173"/>
              <w:jc w:val="center"/>
              <w:rPr>
                <w:sz w:val="18"/>
              </w:rPr>
            </w:pPr>
            <w:r>
              <w:rPr>
                <w:sz w:val="18"/>
              </w:rPr>
              <w:t>规范</w:t>
            </w:r>
          </w:p>
        </w:tc>
        <w:tc>
          <w:tcPr>
            <w:tcW w:w="3963" w:type="dxa"/>
          </w:tcPr>
          <w:p>
            <w:pPr>
              <w:pStyle w:val="TableParagraph"/>
              <w:spacing w:line="324" w:lineRule="auto" w:before="41"/>
              <w:ind w:left="67" w:right="45"/>
              <w:rPr>
                <w:sz w:val="18"/>
              </w:rPr>
            </w:pPr>
            <w:r>
              <w:rPr>
                <w:spacing w:val="-18"/>
                <w:sz w:val="18"/>
              </w:rPr>
              <w:t>部门</w:t>
            </w:r>
            <w:r>
              <w:rPr>
                <w:spacing w:val="-12"/>
                <w:sz w:val="18"/>
              </w:rPr>
              <w:t>（单位</w:t>
            </w:r>
            <w:r>
              <w:rPr>
                <w:spacing w:val="-22"/>
                <w:sz w:val="18"/>
              </w:rPr>
              <w:t>）</w:t>
            </w:r>
            <w:r>
              <w:rPr>
                <w:spacing w:val="-15"/>
                <w:sz w:val="18"/>
              </w:rPr>
              <w:t>的资产配置、使用是否合规，处置是否</w:t>
            </w:r>
            <w:r>
              <w:rPr>
                <w:spacing w:val="-19"/>
                <w:sz w:val="18"/>
              </w:rPr>
              <w:t>规范，收入是否及时足额上缴，用以反映和考核部门</w:t>
            </w:r>
          </w:p>
          <w:p>
            <w:pPr>
              <w:pStyle w:val="TableParagraph"/>
              <w:spacing w:line="324" w:lineRule="auto" w:before="2"/>
              <w:ind w:left="67" w:right="-44"/>
              <w:rPr>
                <w:sz w:val="18"/>
              </w:rPr>
            </w:pPr>
            <w:r>
              <w:rPr>
                <w:spacing w:val="-12"/>
                <w:sz w:val="18"/>
              </w:rPr>
              <w:t>（单位</w:t>
            </w:r>
            <w:r>
              <w:rPr>
                <w:spacing w:val="-75"/>
                <w:sz w:val="18"/>
              </w:rPr>
              <w:t>）</w:t>
            </w:r>
            <w:r>
              <w:rPr>
                <w:spacing w:val="-18"/>
                <w:sz w:val="18"/>
              </w:rPr>
              <w:t>资产管理的规范程度。</w:t>
            </w:r>
            <w:r>
              <w:rPr>
                <w:spacing w:val="-7"/>
                <w:sz w:val="18"/>
              </w:rPr>
              <w:t>1</w:t>
            </w:r>
            <w:r>
              <w:rPr>
                <w:spacing w:val="-11"/>
                <w:sz w:val="18"/>
              </w:rPr>
              <w:t>.是否建立资产台账， </w:t>
            </w:r>
            <w:r>
              <w:rPr>
                <w:spacing w:val="-13"/>
                <w:sz w:val="18"/>
              </w:rPr>
              <w:t>资产报表数据与会计账簿数据是否相符；</w:t>
            </w:r>
            <w:r>
              <w:rPr>
                <w:spacing w:val="-22"/>
                <w:sz w:val="18"/>
              </w:rPr>
              <w:t>2</w:t>
            </w:r>
            <w:r>
              <w:rPr>
                <w:spacing w:val="-12"/>
                <w:sz w:val="18"/>
              </w:rPr>
              <w:t>.新增资产</w:t>
            </w:r>
            <w:r>
              <w:rPr>
                <w:spacing w:val="-13"/>
                <w:sz w:val="18"/>
              </w:rPr>
              <w:t>是否符合规定程序和规定标准；</w:t>
            </w:r>
            <w:r>
              <w:rPr>
                <w:spacing w:val="-15"/>
                <w:sz w:val="18"/>
              </w:rPr>
              <w:t>3</w:t>
            </w:r>
            <w:r>
              <w:rPr>
                <w:spacing w:val="-17"/>
                <w:sz w:val="18"/>
              </w:rPr>
              <w:t>.资产对外使用</w:t>
            </w:r>
            <w:r>
              <w:rPr>
                <w:spacing w:val="-12"/>
                <w:sz w:val="18"/>
              </w:rPr>
              <w:t>（</w:t>
            </w:r>
            <w:r>
              <w:rPr>
                <w:sz w:val="18"/>
              </w:rPr>
              <w:t>出</w:t>
            </w:r>
            <w:r>
              <w:rPr>
                <w:spacing w:val="-12"/>
                <w:sz w:val="18"/>
              </w:rPr>
              <w:t>租等</w:t>
            </w:r>
            <w:r>
              <w:rPr>
                <w:spacing w:val="-27"/>
                <w:sz w:val="18"/>
              </w:rPr>
              <w:t>）</w:t>
            </w:r>
            <w:r>
              <w:rPr>
                <w:spacing w:val="-15"/>
                <w:sz w:val="18"/>
              </w:rPr>
              <w:t>、资产处置事项是否按规定报批；</w:t>
            </w:r>
            <w:r>
              <w:rPr>
                <w:spacing w:val="-13"/>
                <w:sz w:val="18"/>
              </w:rPr>
              <w:t>4</w:t>
            </w:r>
            <w:r>
              <w:rPr>
                <w:spacing w:val="-11"/>
                <w:sz w:val="18"/>
              </w:rPr>
              <w:t>.资产收益</w:t>
            </w:r>
          </w:p>
          <w:p>
            <w:pPr>
              <w:pStyle w:val="TableParagraph"/>
              <w:spacing w:before="2"/>
              <w:ind w:left="67"/>
              <w:rPr>
                <w:sz w:val="18"/>
              </w:rPr>
            </w:pPr>
            <w:r>
              <w:rPr>
                <w:sz w:val="18"/>
              </w:rPr>
              <w:t>是否及时足额上交财政。</w:t>
            </w:r>
          </w:p>
        </w:tc>
      </w:tr>
      <w:tr>
        <w:trPr>
          <w:trHeight w:val="1247" w:hRule="atLeast"/>
        </w:trPr>
        <w:tc>
          <w:tcPr>
            <w:tcW w:w="696" w:type="dxa"/>
            <w:vMerge/>
            <w:tcBorders>
              <w:top w:val="nil"/>
              <w:bottom w:val="nil"/>
            </w:tcBorders>
          </w:tcPr>
          <w:p>
            <w:pPr>
              <w:rPr>
                <w:sz w:val="2"/>
                <w:szCs w:val="2"/>
              </w:rPr>
            </w:pPr>
          </w:p>
        </w:tc>
        <w:tc>
          <w:tcPr>
            <w:tcW w:w="1313" w:type="dxa"/>
            <w:vMerge w:val="restart"/>
            <w:tcBorders>
              <w:bottom w:val="nil"/>
            </w:tcBorders>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line="324" w:lineRule="auto" w:before="160"/>
              <w:ind w:left="475" w:right="465"/>
              <w:jc w:val="center"/>
              <w:rPr>
                <w:sz w:val="18"/>
              </w:rPr>
            </w:pPr>
            <w:r>
              <w:rPr>
                <w:sz w:val="18"/>
              </w:rPr>
              <w:t>绩效管理</w:t>
            </w:r>
          </w:p>
        </w:tc>
        <w:tc>
          <w:tcPr>
            <w:tcW w:w="1814" w:type="dxa"/>
          </w:tcPr>
          <w:p>
            <w:pPr>
              <w:pStyle w:val="TableParagraph"/>
              <w:rPr>
                <w:rFonts w:ascii="楷体_GB2312"/>
                <w:sz w:val="18"/>
              </w:rPr>
            </w:pPr>
          </w:p>
          <w:p>
            <w:pPr>
              <w:pStyle w:val="TableParagraph"/>
              <w:spacing w:before="9"/>
              <w:rPr>
                <w:rFonts w:ascii="楷体_GB2312"/>
                <w:sz w:val="21"/>
              </w:rPr>
            </w:pPr>
          </w:p>
          <w:p>
            <w:pPr>
              <w:pStyle w:val="TableParagraph"/>
              <w:ind w:left="67"/>
              <w:rPr>
                <w:sz w:val="18"/>
              </w:rPr>
            </w:pPr>
            <w:r>
              <w:rPr>
                <w:sz w:val="18"/>
              </w:rPr>
              <w:t>事前评估完成率</w:t>
            </w:r>
          </w:p>
        </w:tc>
        <w:tc>
          <w:tcPr>
            <w:tcW w:w="1123" w:type="dxa"/>
          </w:tcPr>
          <w:p>
            <w:pPr>
              <w:pStyle w:val="TableParagraph"/>
              <w:rPr>
                <w:rFonts w:ascii="楷体_GB2312"/>
                <w:sz w:val="18"/>
              </w:rPr>
            </w:pPr>
          </w:p>
          <w:p>
            <w:pPr>
              <w:pStyle w:val="TableParagraph"/>
              <w:spacing w:before="9"/>
              <w:rPr>
                <w:rFonts w:ascii="楷体_GB2312"/>
                <w:sz w:val="21"/>
              </w:rPr>
            </w:pPr>
          </w:p>
          <w:p>
            <w:pPr>
              <w:pStyle w:val="TableParagraph"/>
              <w:ind w:left="179" w:right="172"/>
              <w:jc w:val="center"/>
              <w:rPr>
                <w:sz w:val="18"/>
              </w:rPr>
            </w:pPr>
            <w:r>
              <w:rPr>
                <w:sz w:val="18"/>
              </w:rPr>
              <w:t>100%</w:t>
            </w:r>
          </w:p>
        </w:tc>
        <w:tc>
          <w:tcPr>
            <w:tcW w:w="3963" w:type="dxa"/>
          </w:tcPr>
          <w:p>
            <w:pPr>
              <w:pStyle w:val="TableParagraph"/>
              <w:spacing w:line="324" w:lineRule="auto" w:before="41"/>
              <w:ind w:left="67" w:right="103"/>
              <w:jc w:val="both"/>
              <w:rPr>
                <w:sz w:val="18"/>
              </w:rPr>
            </w:pPr>
            <w:r>
              <w:rPr>
                <w:sz w:val="18"/>
              </w:rPr>
              <w:t>部门（单位）按要求实施事前评估的项目数量占应实施绩效评估项目总数的比重。部门（单位） 事前评估完成率=已完成事前评估项目数量/部门</w:t>
            </w:r>
          </w:p>
          <w:p>
            <w:pPr>
              <w:pStyle w:val="TableParagraph"/>
              <w:spacing w:before="2"/>
              <w:ind w:left="67"/>
              <w:rPr>
                <w:sz w:val="18"/>
              </w:rPr>
            </w:pPr>
            <w:r>
              <w:rPr>
                <w:sz w:val="18"/>
              </w:rPr>
              <w:t>（单位）应事前评估项目总数*100%</w:t>
            </w:r>
          </w:p>
        </w:tc>
      </w:tr>
      <w:tr>
        <w:trPr>
          <w:trHeight w:val="1247"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spacing w:before="9"/>
              <w:rPr>
                <w:rFonts w:ascii="楷体_GB2312"/>
                <w:sz w:val="21"/>
              </w:rPr>
            </w:pPr>
          </w:p>
          <w:p>
            <w:pPr>
              <w:pStyle w:val="TableParagraph"/>
              <w:ind w:left="67"/>
              <w:rPr>
                <w:sz w:val="18"/>
              </w:rPr>
            </w:pPr>
            <w:r>
              <w:rPr>
                <w:sz w:val="18"/>
              </w:rPr>
              <w:t>绩效监控完成率</w:t>
            </w:r>
          </w:p>
        </w:tc>
        <w:tc>
          <w:tcPr>
            <w:tcW w:w="1123" w:type="dxa"/>
          </w:tcPr>
          <w:p>
            <w:pPr>
              <w:pStyle w:val="TableParagraph"/>
              <w:rPr>
                <w:rFonts w:ascii="楷体_GB2312"/>
                <w:sz w:val="18"/>
              </w:rPr>
            </w:pPr>
          </w:p>
          <w:p>
            <w:pPr>
              <w:pStyle w:val="TableParagraph"/>
              <w:spacing w:before="9"/>
              <w:rPr>
                <w:rFonts w:ascii="楷体_GB2312"/>
                <w:sz w:val="21"/>
              </w:rPr>
            </w:pPr>
          </w:p>
          <w:p>
            <w:pPr>
              <w:pStyle w:val="TableParagraph"/>
              <w:ind w:left="179" w:right="172"/>
              <w:jc w:val="center"/>
              <w:rPr>
                <w:sz w:val="18"/>
              </w:rPr>
            </w:pPr>
            <w:r>
              <w:rPr>
                <w:sz w:val="18"/>
              </w:rPr>
              <w:t>100%</w:t>
            </w:r>
          </w:p>
        </w:tc>
        <w:tc>
          <w:tcPr>
            <w:tcW w:w="3963" w:type="dxa"/>
          </w:tcPr>
          <w:p>
            <w:pPr>
              <w:pStyle w:val="TableParagraph"/>
              <w:spacing w:line="324" w:lineRule="auto" w:before="41"/>
              <w:ind w:left="67" w:right="103"/>
              <w:jc w:val="both"/>
              <w:rPr>
                <w:sz w:val="18"/>
              </w:rPr>
            </w:pPr>
            <w:r>
              <w:rPr>
                <w:sz w:val="18"/>
              </w:rPr>
              <w:t>部门（单位）按要求实施绩效监控的项目数量占应实施绩效监控项目总数的比重。部门（单位） 绩效监控完成率=已完成绩效监控项目数量/部门</w:t>
            </w:r>
          </w:p>
          <w:p>
            <w:pPr>
              <w:pStyle w:val="TableParagraph"/>
              <w:spacing w:before="2"/>
              <w:ind w:left="67"/>
              <w:rPr>
                <w:sz w:val="18"/>
              </w:rPr>
            </w:pPr>
            <w:r>
              <w:rPr>
                <w:sz w:val="18"/>
              </w:rPr>
              <w:t>（单位）项目总数*100%</w:t>
            </w:r>
          </w:p>
        </w:tc>
      </w:tr>
      <w:tr>
        <w:trPr>
          <w:trHeight w:val="1247"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rPr>
                <w:rFonts w:ascii="楷体_GB2312"/>
                <w:sz w:val="18"/>
              </w:rPr>
            </w:pPr>
          </w:p>
          <w:p>
            <w:pPr>
              <w:pStyle w:val="TableParagraph"/>
              <w:spacing w:before="11"/>
              <w:rPr>
                <w:rFonts w:ascii="楷体_GB2312"/>
                <w:sz w:val="21"/>
              </w:rPr>
            </w:pPr>
          </w:p>
          <w:p>
            <w:pPr>
              <w:pStyle w:val="TableParagraph"/>
              <w:ind w:left="67"/>
              <w:rPr>
                <w:sz w:val="18"/>
              </w:rPr>
            </w:pPr>
            <w:r>
              <w:rPr>
                <w:sz w:val="18"/>
              </w:rPr>
              <w:t>绩效自评完成率</w:t>
            </w:r>
          </w:p>
        </w:tc>
        <w:tc>
          <w:tcPr>
            <w:tcW w:w="1123" w:type="dxa"/>
          </w:tcPr>
          <w:p>
            <w:pPr>
              <w:pStyle w:val="TableParagraph"/>
              <w:rPr>
                <w:rFonts w:ascii="楷体_GB2312"/>
                <w:sz w:val="18"/>
              </w:rPr>
            </w:pPr>
          </w:p>
          <w:p>
            <w:pPr>
              <w:pStyle w:val="TableParagraph"/>
              <w:spacing w:before="11"/>
              <w:rPr>
                <w:rFonts w:ascii="楷体_GB2312"/>
                <w:sz w:val="21"/>
              </w:rPr>
            </w:pPr>
          </w:p>
          <w:p>
            <w:pPr>
              <w:pStyle w:val="TableParagraph"/>
              <w:ind w:left="179" w:right="172"/>
              <w:jc w:val="center"/>
              <w:rPr>
                <w:sz w:val="18"/>
              </w:rPr>
            </w:pPr>
            <w:r>
              <w:rPr>
                <w:sz w:val="18"/>
              </w:rPr>
              <w:t>100%</w:t>
            </w:r>
          </w:p>
        </w:tc>
        <w:tc>
          <w:tcPr>
            <w:tcW w:w="3963" w:type="dxa"/>
          </w:tcPr>
          <w:p>
            <w:pPr>
              <w:pStyle w:val="TableParagraph"/>
              <w:spacing w:line="324" w:lineRule="auto" w:before="43"/>
              <w:ind w:left="67" w:right="103"/>
              <w:jc w:val="both"/>
              <w:rPr>
                <w:sz w:val="18"/>
              </w:rPr>
            </w:pPr>
            <w:r>
              <w:rPr>
                <w:sz w:val="18"/>
              </w:rPr>
              <w:t>部门（单位）按要求实施绩效自评的项目数量占应实施绩效自评项目总数的比重。部门（单位） 绩效自评完成率=已完成评价项目数量/部门（单</w:t>
            </w:r>
          </w:p>
          <w:p>
            <w:pPr>
              <w:pStyle w:val="TableParagraph"/>
              <w:spacing w:before="2"/>
              <w:ind w:left="67"/>
              <w:rPr>
                <w:sz w:val="18"/>
              </w:rPr>
            </w:pPr>
            <w:r>
              <w:rPr>
                <w:sz w:val="18"/>
              </w:rPr>
              <w:t>位）项目总数*100%</w:t>
            </w:r>
          </w:p>
        </w:tc>
      </w:tr>
      <w:tr>
        <w:trPr>
          <w:trHeight w:val="310" w:hRule="atLeast"/>
        </w:trPr>
        <w:tc>
          <w:tcPr>
            <w:tcW w:w="696" w:type="dxa"/>
            <w:vMerge/>
            <w:tcBorders>
              <w:top w:val="nil"/>
              <w:bottom w:val="nil"/>
            </w:tcBorders>
          </w:tcPr>
          <w:p>
            <w:pPr>
              <w:rPr>
                <w:sz w:val="2"/>
                <w:szCs w:val="2"/>
              </w:rPr>
            </w:pPr>
          </w:p>
        </w:tc>
        <w:tc>
          <w:tcPr>
            <w:tcW w:w="1313" w:type="dxa"/>
            <w:vMerge/>
            <w:tcBorders>
              <w:top w:val="nil"/>
              <w:bottom w:val="nil"/>
            </w:tcBorders>
          </w:tcPr>
          <w:p>
            <w:pPr>
              <w:rPr>
                <w:sz w:val="2"/>
                <w:szCs w:val="2"/>
              </w:rPr>
            </w:pPr>
          </w:p>
        </w:tc>
        <w:tc>
          <w:tcPr>
            <w:tcW w:w="1814" w:type="dxa"/>
          </w:tcPr>
          <w:p>
            <w:pPr>
              <w:pStyle w:val="TableParagraph"/>
              <w:spacing w:before="42"/>
              <w:ind w:left="67"/>
              <w:rPr>
                <w:sz w:val="18"/>
              </w:rPr>
            </w:pPr>
            <w:r>
              <w:rPr>
                <w:sz w:val="18"/>
              </w:rPr>
              <w:t>部门评价完成率</w:t>
            </w:r>
          </w:p>
        </w:tc>
        <w:tc>
          <w:tcPr>
            <w:tcW w:w="1123" w:type="dxa"/>
          </w:tcPr>
          <w:p>
            <w:pPr>
              <w:pStyle w:val="TableParagraph"/>
              <w:spacing w:before="42"/>
              <w:ind w:left="179" w:right="172"/>
              <w:jc w:val="center"/>
              <w:rPr>
                <w:sz w:val="18"/>
              </w:rPr>
            </w:pPr>
            <w:r>
              <w:rPr>
                <w:sz w:val="18"/>
              </w:rPr>
              <w:t>100%</w:t>
            </w:r>
          </w:p>
        </w:tc>
        <w:tc>
          <w:tcPr>
            <w:tcW w:w="3963" w:type="dxa"/>
          </w:tcPr>
          <w:p>
            <w:pPr>
              <w:pStyle w:val="TableParagraph"/>
              <w:spacing w:before="42"/>
              <w:ind w:left="49" w:right="84"/>
              <w:jc w:val="center"/>
              <w:rPr>
                <w:sz w:val="18"/>
              </w:rPr>
            </w:pPr>
            <w:r>
              <w:rPr>
                <w:sz w:val="18"/>
              </w:rPr>
              <w:t>部门重点绩效评价项目评价完成情况。部门评价</w:t>
            </w:r>
          </w:p>
        </w:tc>
      </w:tr>
    </w:tbl>
    <w:p>
      <w:pPr>
        <w:spacing w:after="0"/>
        <w:jc w:val="center"/>
        <w:rPr>
          <w:sz w:val="18"/>
        </w:rPr>
        <w:sectPr>
          <w:footerReference w:type="default" r:id="rId12"/>
          <w:pgSz w:w="11910" w:h="16840"/>
          <w:pgMar w:footer="0" w:header="0" w:top="1420" w:bottom="280" w:left="1680" w:right="11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313"/>
        <w:gridCol w:w="1814"/>
        <w:gridCol w:w="1123"/>
        <w:gridCol w:w="3963"/>
      </w:tblGrid>
      <w:tr>
        <w:trPr>
          <w:trHeight w:val="623" w:hRule="atLeast"/>
        </w:trPr>
        <w:tc>
          <w:tcPr>
            <w:tcW w:w="696" w:type="dxa"/>
            <w:vMerge w:val="restart"/>
            <w:tcBorders>
              <w:top w:val="nil"/>
            </w:tcBorders>
          </w:tcPr>
          <w:p>
            <w:pPr>
              <w:pStyle w:val="TableParagraph"/>
              <w:rPr>
                <w:rFonts w:ascii="Times New Roman"/>
                <w:sz w:val="18"/>
              </w:rPr>
            </w:pPr>
          </w:p>
        </w:tc>
        <w:tc>
          <w:tcPr>
            <w:tcW w:w="1313" w:type="dxa"/>
            <w:vMerge w:val="restart"/>
            <w:tcBorders>
              <w:top w:val="nil"/>
            </w:tcBorders>
          </w:tcPr>
          <w:p>
            <w:pPr>
              <w:pStyle w:val="TableParagraph"/>
              <w:rPr>
                <w:rFonts w:ascii="Times New Roman"/>
                <w:sz w:val="18"/>
              </w:rPr>
            </w:pPr>
          </w:p>
        </w:tc>
        <w:tc>
          <w:tcPr>
            <w:tcW w:w="1814" w:type="dxa"/>
          </w:tcPr>
          <w:p>
            <w:pPr>
              <w:pStyle w:val="TableParagraph"/>
              <w:rPr>
                <w:rFonts w:ascii="Times New Roman"/>
                <w:sz w:val="18"/>
              </w:rPr>
            </w:pPr>
          </w:p>
        </w:tc>
        <w:tc>
          <w:tcPr>
            <w:tcW w:w="1123" w:type="dxa"/>
          </w:tcPr>
          <w:p>
            <w:pPr>
              <w:pStyle w:val="TableParagraph"/>
              <w:rPr>
                <w:rFonts w:ascii="Times New Roman"/>
                <w:sz w:val="18"/>
              </w:rPr>
            </w:pPr>
          </w:p>
        </w:tc>
        <w:tc>
          <w:tcPr>
            <w:tcW w:w="3963" w:type="dxa"/>
          </w:tcPr>
          <w:p>
            <w:pPr>
              <w:pStyle w:val="TableParagraph"/>
              <w:spacing w:before="41"/>
              <w:ind w:left="67"/>
              <w:rPr>
                <w:sz w:val="18"/>
              </w:rPr>
            </w:pPr>
            <w:r>
              <w:rPr>
                <w:sz w:val="18"/>
              </w:rPr>
              <w:t>完成率=已完成评价项目数量/部门重点绩效评价</w:t>
            </w:r>
          </w:p>
          <w:p>
            <w:pPr>
              <w:pStyle w:val="TableParagraph"/>
              <w:spacing w:before="82"/>
              <w:ind w:left="67"/>
              <w:rPr>
                <w:sz w:val="18"/>
              </w:rPr>
            </w:pPr>
            <w:r>
              <w:rPr>
                <w:sz w:val="18"/>
              </w:rPr>
              <w:t>项目数*100%</w:t>
            </w:r>
          </w:p>
        </w:tc>
      </w:tr>
      <w:tr>
        <w:trPr>
          <w:trHeight w:val="936"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rPr>
                <w:rFonts w:ascii="楷体_GB2312"/>
                <w:sz w:val="18"/>
              </w:rPr>
            </w:pPr>
          </w:p>
          <w:p>
            <w:pPr>
              <w:pStyle w:val="TableParagraph"/>
              <w:spacing w:before="122"/>
              <w:ind w:left="67"/>
              <w:rPr>
                <w:sz w:val="18"/>
              </w:rPr>
            </w:pPr>
            <w:r>
              <w:rPr>
                <w:sz w:val="18"/>
              </w:rPr>
              <w:t>评价结果应用率</w:t>
            </w:r>
          </w:p>
        </w:tc>
        <w:tc>
          <w:tcPr>
            <w:tcW w:w="1123" w:type="dxa"/>
          </w:tcPr>
          <w:p>
            <w:pPr>
              <w:pStyle w:val="TableParagraph"/>
              <w:rPr>
                <w:rFonts w:ascii="楷体_GB2312"/>
                <w:sz w:val="18"/>
              </w:rPr>
            </w:pPr>
          </w:p>
          <w:p>
            <w:pPr>
              <w:pStyle w:val="TableParagraph"/>
              <w:spacing w:before="122"/>
              <w:ind w:left="179" w:right="172"/>
              <w:jc w:val="center"/>
              <w:rPr>
                <w:sz w:val="18"/>
              </w:rPr>
            </w:pPr>
            <w:r>
              <w:rPr>
                <w:sz w:val="18"/>
              </w:rPr>
              <w:t>100%</w:t>
            </w:r>
          </w:p>
        </w:tc>
        <w:tc>
          <w:tcPr>
            <w:tcW w:w="3963" w:type="dxa"/>
          </w:tcPr>
          <w:p>
            <w:pPr>
              <w:pStyle w:val="TableParagraph"/>
              <w:spacing w:before="41"/>
              <w:ind w:left="67"/>
              <w:rPr>
                <w:sz w:val="18"/>
              </w:rPr>
            </w:pPr>
            <w:r>
              <w:rPr>
                <w:sz w:val="18"/>
              </w:rPr>
              <w:t>绩效监控、单位自评、部门评价、财政评价结果</w:t>
            </w:r>
          </w:p>
          <w:p>
            <w:pPr>
              <w:pStyle w:val="TableParagraph"/>
              <w:spacing w:line="310" w:lineRule="atLeast" w:before="2"/>
              <w:ind w:left="67" w:right="14"/>
              <w:rPr>
                <w:sz w:val="18"/>
              </w:rPr>
            </w:pPr>
            <w:r>
              <w:rPr>
                <w:sz w:val="18"/>
              </w:rPr>
              <w:t>应用情况。评价结果应用率=评价提出的意见建议采纳数/提出的意见建议总数*100%</w:t>
            </w:r>
          </w:p>
        </w:tc>
      </w:tr>
      <w:tr>
        <w:trPr>
          <w:trHeight w:val="623" w:hRule="atLeast"/>
        </w:trPr>
        <w:tc>
          <w:tcPr>
            <w:tcW w:w="69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3"/>
              <w:rPr>
                <w:rFonts w:ascii="楷体_GB2312"/>
                <w:sz w:val="25"/>
              </w:rPr>
            </w:pPr>
          </w:p>
          <w:p>
            <w:pPr>
              <w:pStyle w:val="TableParagraph"/>
              <w:spacing w:line="324" w:lineRule="auto"/>
              <w:ind w:left="168" w:right="155"/>
              <w:rPr>
                <w:sz w:val="18"/>
              </w:rPr>
            </w:pPr>
            <w:r>
              <w:rPr>
                <w:sz w:val="18"/>
              </w:rPr>
              <w:t>产出指标</w:t>
            </w:r>
          </w:p>
        </w:tc>
        <w:tc>
          <w:tcPr>
            <w:tcW w:w="1313" w:type="dxa"/>
            <w:vMerge w:val="restart"/>
          </w:tcPr>
          <w:p>
            <w:pPr>
              <w:pStyle w:val="TableParagraph"/>
              <w:spacing w:line="324" w:lineRule="auto" w:before="67"/>
              <w:ind w:left="475" w:right="465"/>
              <w:jc w:val="both"/>
              <w:rPr>
                <w:sz w:val="18"/>
              </w:rPr>
            </w:pPr>
            <w:r>
              <w:rPr>
                <w:spacing w:val="-9"/>
                <w:sz w:val="18"/>
              </w:rPr>
              <w:t>重点工作任务</w:t>
            </w:r>
          </w:p>
          <w:p>
            <w:pPr>
              <w:pStyle w:val="TableParagraph"/>
              <w:spacing w:before="2"/>
              <w:ind w:left="455" w:right="447"/>
              <w:jc w:val="center"/>
              <w:rPr>
                <w:sz w:val="18"/>
              </w:rPr>
            </w:pPr>
            <w:r>
              <w:rPr>
                <w:sz w:val="18"/>
              </w:rPr>
              <w:t>完成</w:t>
            </w:r>
          </w:p>
        </w:tc>
        <w:tc>
          <w:tcPr>
            <w:tcW w:w="1814" w:type="dxa"/>
          </w:tcPr>
          <w:p>
            <w:pPr>
              <w:pStyle w:val="TableParagraph"/>
              <w:spacing w:before="7"/>
              <w:rPr>
                <w:rFonts w:ascii="楷体_GB2312"/>
                <w:sz w:val="15"/>
              </w:rPr>
            </w:pPr>
          </w:p>
          <w:p>
            <w:pPr>
              <w:pStyle w:val="TableParagraph"/>
              <w:ind w:left="67"/>
              <w:rPr>
                <w:sz w:val="18"/>
              </w:rPr>
            </w:pPr>
            <w:r>
              <w:rPr>
                <w:sz w:val="18"/>
              </w:rPr>
              <w:t>民企助才计划完成率</w:t>
            </w:r>
          </w:p>
        </w:tc>
        <w:tc>
          <w:tcPr>
            <w:tcW w:w="1123" w:type="dxa"/>
          </w:tcPr>
          <w:p>
            <w:pPr>
              <w:pStyle w:val="TableParagraph"/>
              <w:spacing w:before="7"/>
              <w:rPr>
                <w:rFonts w:ascii="楷体_GB2312"/>
                <w:sz w:val="15"/>
              </w:rPr>
            </w:pPr>
          </w:p>
          <w:p>
            <w:pPr>
              <w:pStyle w:val="TableParagraph"/>
              <w:ind w:left="179" w:right="169"/>
              <w:jc w:val="center"/>
              <w:rPr>
                <w:sz w:val="18"/>
              </w:rPr>
            </w:pPr>
            <w:r>
              <w:rPr>
                <w:sz w:val="18"/>
              </w:rPr>
              <w:t>≥90%</w:t>
            </w:r>
          </w:p>
        </w:tc>
        <w:tc>
          <w:tcPr>
            <w:tcW w:w="3963" w:type="dxa"/>
          </w:tcPr>
          <w:p>
            <w:pPr>
              <w:pStyle w:val="TableParagraph"/>
              <w:spacing w:before="43"/>
              <w:ind w:left="67"/>
              <w:rPr>
                <w:sz w:val="18"/>
              </w:rPr>
            </w:pPr>
            <w:r>
              <w:rPr>
                <w:sz w:val="18"/>
              </w:rPr>
              <w:t>列示本部门（单位）重点工作任务推进情况，相</w:t>
            </w:r>
          </w:p>
          <w:p>
            <w:pPr>
              <w:pStyle w:val="TableParagraph"/>
              <w:spacing w:before="81"/>
              <w:ind w:left="67"/>
              <w:rPr>
                <w:sz w:val="18"/>
              </w:rPr>
            </w:pPr>
            <w:r>
              <w:rPr>
                <w:sz w:val="18"/>
              </w:rPr>
              <w:t>关情况应予以细化、量化表述。</w:t>
            </w:r>
          </w:p>
        </w:tc>
      </w:tr>
      <w:tr>
        <w:trPr>
          <w:trHeight w:val="666"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spacing w:before="62"/>
              <w:ind w:left="67"/>
              <w:rPr>
                <w:sz w:val="18"/>
              </w:rPr>
            </w:pPr>
            <w:r>
              <w:rPr>
                <w:sz w:val="18"/>
              </w:rPr>
              <w:t>做好党建工作计划完</w:t>
            </w:r>
          </w:p>
          <w:p>
            <w:pPr>
              <w:pStyle w:val="TableParagraph"/>
              <w:spacing w:before="81"/>
              <w:ind w:left="67"/>
              <w:rPr>
                <w:sz w:val="18"/>
              </w:rPr>
            </w:pPr>
            <w:r>
              <w:rPr>
                <w:sz w:val="18"/>
              </w:rPr>
              <w:t>成率</w:t>
            </w:r>
          </w:p>
        </w:tc>
        <w:tc>
          <w:tcPr>
            <w:tcW w:w="1123" w:type="dxa"/>
          </w:tcPr>
          <w:p>
            <w:pPr>
              <w:pStyle w:val="TableParagraph"/>
              <w:rPr>
                <w:rFonts w:ascii="楷体_GB2312"/>
                <w:sz w:val="17"/>
              </w:rPr>
            </w:pPr>
          </w:p>
          <w:p>
            <w:pPr>
              <w:pStyle w:val="TableParagraph"/>
              <w:ind w:left="179" w:right="169"/>
              <w:jc w:val="center"/>
              <w:rPr>
                <w:sz w:val="18"/>
              </w:rPr>
            </w:pPr>
            <w:r>
              <w:rPr>
                <w:sz w:val="18"/>
              </w:rPr>
              <w:t>≥90%</w:t>
            </w:r>
          </w:p>
        </w:tc>
        <w:tc>
          <w:tcPr>
            <w:tcW w:w="3963" w:type="dxa"/>
          </w:tcPr>
          <w:p>
            <w:pPr>
              <w:pStyle w:val="TableParagraph"/>
              <w:spacing w:before="62"/>
              <w:ind w:left="67"/>
              <w:rPr>
                <w:sz w:val="18"/>
              </w:rPr>
            </w:pPr>
            <w:r>
              <w:rPr>
                <w:sz w:val="18"/>
              </w:rPr>
              <w:t>列示本部门（单位）重点工作任务推进情况，相</w:t>
            </w:r>
          </w:p>
          <w:p>
            <w:pPr>
              <w:pStyle w:val="TableParagraph"/>
              <w:spacing w:before="81"/>
              <w:ind w:left="67"/>
              <w:rPr>
                <w:sz w:val="18"/>
              </w:rPr>
            </w:pPr>
            <w:r>
              <w:rPr>
                <w:sz w:val="18"/>
              </w:rPr>
              <w:t>关情况应予以细化、量化表述。</w:t>
            </w:r>
          </w:p>
        </w:tc>
      </w:tr>
      <w:tr>
        <w:trPr>
          <w:trHeight w:val="623" w:hRule="atLeast"/>
        </w:trPr>
        <w:tc>
          <w:tcPr>
            <w:tcW w:w="696" w:type="dxa"/>
            <w:vMerge/>
            <w:tcBorders>
              <w:top w:val="nil"/>
            </w:tcBorders>
          </w:tcPr>
          <w:p>
            <w:pPr>
              <w:rPr>
                <w:sz w:val="2"/>
                <w:szCs w:val="2"/>
              </w:rPr>
            </w:pPr>
          </w:p>
        </w:tc>
        <w:tc>
          <w:tcPr>
            <w:tcW w:w="1313" w:type="dxa"/>
            <w:vMerge w:val="restart"/>
          </w:tcPr>
          <w:p>
            <w:pPr>
              <w:pStyle w:val="TableParagraph"/>
              <w:spacing w:before="9"/>
              <w:rPr>
                <w:rFonts w:ascii="楷体_GB2312"/>
                <w:sz w:val="15"/>
              </w:rPr>
            </w:pPr>
          </w:p>
          <w:p>
            <w:pPr>
              <w:pStyle w:val="TableParagraph"/>
              <w:spacing w:line="324" w:lineRule="auto" w:before="1"/>
              <w:ind w:left="475" w:right="465"/>
              <w:jc w:val="both"/>
              <w:rPr>
                <w:sz w:val="18"/>
              </w:rPr>
            </w:pPr>
            <w:r>
              <w:rPr>
                <w:sz w:val="18"/>
              </w:rPr>
              <w:t>履职目标实现</w:t>
            </w:r>
          </w:p>
        </w:tc>
        <w:tc>
          <w:tcPr>
            <w:tcW w:w="1814" w:type="dxa"/>
          </w:tcPr>
          <w:p>
            <w:pPr>
              <w:pStyle w:val="TableParagraph"/>
              <w:spacing w:before="41"/>
              <w:ind w:left="67"/>
              <w:rPr>
                <w:sz w:val="18"/>
              </w:rPr>
            </w:pPr>
            <w:r>
              <w:rPr>
                <w:sz w:val="18"/>
              </w:rPr>
              <w:t>加强行业商会组织建</w:t>
            </w:r>
          </w:p>
          <w:p>
            <w:pPr>
              <w:pStyle w:val="TableParagraph"/>
              <w:spacing w:before="81"/>
              <w:ind w:left="67"/>
              <w:rPr>
                <w:sz w:val="18"/>
              </w:rPr>
            </w:pPr>
            <w:r>
              <w:rPr>
                <w:sz w:val="18"/>
              </w:rPr>
              <w:t>设实现率</w:t>
            </w:r>
          </w:p>
        </w:tc>
        <w:tc>
          <w:tcPr>
            <w:tcW w:w="1123" w:type="dxa"/>
          </w:tcPr>
          <w:p>
            <w:pPr>
              <w:pStyle w:val="TableParagraph"/>
              <w:spacing w:before="5"/>
              <w:rPr>
                <w:rFonts w:ascii="楷体_GB2312"/>
                <w:sz w:val="15"/>
              </w:rPr>
            </w:pPr>
          </w:p>
          <w:p>
            <w:pPr>
              <w:pStyle w:val="TableParagraph"/>
              <w:ind w:left="179" w:right="169"/>
              <w:jc w:val="center"/>
              <w:rPr>
                <w:sz w:val="18"/>
              </w:rPr>
            </w:pPr>
            <w:r>
              <w:rPr>
                <w:sz w:val="18"/>
              </w:rPr>
              <w:t>≥90%</w:t>
            </w:r>
          </w:p>
        </w:tc>
        <w:tc>
          <w:tcPr>
            <w:tcW w:w="3963" w:type="dxa"/>
          </w:tcPr>
          <w:p>
            <w:pPr>
              <w:pStyle w:val="TableParagraph"/>
              <w:spacing w:before="41"/>
              <w:ind w:left="67"/>
              <w:rPr>
                <w:sz w:val="18"/>
              </w:rPr>
            </w:pPr>
            <w:r>
              <w:rPr>
                <w:sz w:val="18"/>
              </w:rPr>
              <w:t>列示本部门（单位）年度工作目标达成情况，相</w:t>
            </w:r>
          </w:p>
          <w:p>
            <w:pPr>
              <w:pStyle w:val="TableParagraph"/>
              <w:spacing w:before="81"/>
              <w:ind w:left="67"/>
              <w:rPr>
                <w:sz w:val="18"/>
              </w:rPr>
            </w:pPr>
            <w:r>
              <w:rPr>
                <w:sz w:val="18"/>
              </w:rPr>
              <w:t>关情况应予以细化、量化表述。</w:t>
            </w:r>
          </w:p>
        </w:tc>
      </w:tr>
      <w:tr>
        <w:trPr>
          <w:trHeight w:val="624"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spacing w:before="43"/>
              <w:ind w:left="67"/>
              <w:rPr>
                <w:sz w:val="18"/>
              </w:rPr>
            </w:pPr>
            <w:r>
              <w:rPr>
                <w:sz w:val="18"/>
              </w:rPr>
              <w:t>服务企业引导发展实</w:t>
            </w:r>
          </w:p>
          <w:p>
            <w:pPr>
              <w:pStyle w:val="TableParagraph"/>
              <w:spacing w:before="81"/>
              <w:ind w:left="67"/>
              <w:rPr>
                <w:sz w:val="18"/>
              </w:rPr>
            </w:pPr>
            <w:r>
              <w:rPr>
                <w:sz w:val="18"/>
              </w:rPr>
              <w:t>现率</w:t>
            </w:r>
          </w:p>
        </w:tc>
        <w:tc>
          <w:tcPr>
            <w:tcW w:w="1123" w:type="dxa"/>
          </w:tcPr>
          <w:p>
            <w:pPr>
              <w:pStyle w:val="TableParagraph"/>
              <w:spacing w:before="7"/>
              <w:rPr>
                <w:rFonts w:ascii="楷体_GB2312"/>
                <w:sz w:val="15"/>
              </w:rPr>
            </w:pPr>
          </w:p>
          <w:p>
            <w:pPr>
              <w:pStyle w:val="TableParagraph"/>
              <w:ind w:left="179" w:right="169"/>
              <w:jc w:val="center"/>
              <w:rPr>
                <w:sz w:val="18"/>
              </w:rPr>
            </w:pPr>
            <w:r>
              <w:rPr>
                <w:sz w:val="18"/>
              </w:rPr>
              <w:t>≥90%</w:t>
            </w:r>
          </w:p>
        </w:tc>
        <w:tc>
          <w:tcPr>
            <w:tcW w:w="3963" w:type="dxa"/>
          </w:tcPr>
          <w:p>
            <w:pPr>
              <w:pStyle w:val="TableParagraph"/>
              <w:spacing w:before="43"/>
              <w:ind w:left="67"/>
              <w:rPr>
                <w:sz w:val="18"/>
              </w:rPr>
            </w:pPr>
            <w:r>
              <w:rPr>
                <w:sz w:val="18"/>
              </w:rPr>
              <w:t>列示本部门（单位）年度工作目标达成情况，相</w:t>
            </w:r>
          </w:p>
          <w:p>
            <w:pPr>
              <w:pStyle w:val="TableParagraph"/>
              <w:spacing w:before="81"/>
              <w:ind w:left="67"/>
              <w:rPr>
                <w:sz w:val="18"/>
              </w:rPr>
            </w:pPr>
            <w:r>
              <w:rPr>
                <w:sz w:val="18"/>
              </w:rPr>
              <w:t>关情况应予以细化、量化表述。</w:t>
            </w:r>
          </w:p>
        </w:tc>
      </w:tr>
      <w:tr>
        <w:trPr>
          <w:trHeight w:val="639" w:hRule="atLeast"/>
        </w:trPr>
        <w:tc>
          <w:tcPr>
            <w:tcW w:w="696" w:type="dxa"/>
          </w:tcPr>
          <w:p>
            <w:pPr>
              <w:pStyle w:val="TableParagraph"/>
              <w:spacing w:before="57"/>
              <w:ind w:left="168"/>
              <w:rPr>
                <w:sz w:val="18"/>
              </w:rPr>
            </w:pPr>
            <w:r>
              <w:rPr>
                <w:sz w:val="18"/>
              </w:rPr>
              <w:t>一级</w:t>
            </w:r>
          </w:p>
          <w:p>
            <w:pPr>
              <w:pStyle w:val="TableParagraph"/>
              <w:spacing w:before="81"/>
              <w:ind w:left="168"/>
              <w:rPr>
                <w:sz w:val="18"/>
              </w:rPr>
            </w:pPr>
            <w:r>
              <w:rPr>
                <w:sz w:val="18"/>
              </w:rPr>
              <w:t>指标</w:t>
            </w:r>
          </w:p>
        </w:tc>
        <w:tc>
          <w:tcPr>
            <w:tcW w:w="1313" w:type="dxa"/>
          </w:tcPr>
          <w:p>
            <w:pPr>
              <w:pStyle w:val="TableParagraph"/>
              <w:spacing w:before="8"/>
              <w:rPr>
                <w:rFonts w:ascii="楷体_GB2312"/>
                <w:sz w:val="16"/>
              </w:rPr>
            </w:pPr>
          </w:p>
          <w:p>
            <w:pPr>
              <w:pStyle w:val="TableParagraph"/>
              <w:ind w:left="295"/>
              <w:rPr>
                <w:sz w:val="18"/>
              </w:rPr>
            </w:pPr>
            <w:r>
              <w:rPr>
                <w:sz w:val="18"/>
              </w:rPr>
              <w:t>二级指标</w:t>
            </w:r>
          </w:p>
        </w:tc>
        <w:tc>
          <w:tcPr>
            <w:tcW w:w="1814" w:type="dxa"/>
          </w:tcPr>
          <w:p>
            <w:pPr>
              <w:pStyle w:val="TableParagraph"/>
              <w:spacing w:before="8"/>
              <w:rPr>
                <w:rFonts w:ascii="楷体_GB2312"/>
                <w:sz w:val="16"/>
              </w:rPr>
            </w:pPr>
          </w:p>
          <w:p>
            <w:pPr>
              <w:pStyle w:val="TableParagraph"/>
              <w:ind w:left="547"/>
              <w:rPr>
                <w:sz w:val="18"/>
              </w:rPr>
            </w:pPr>
            <w:r>
              <w:rPr>
                <w:sz w:val="18"/>
              </w:rPr>
              <w:t>三级指标</w:t>
            </w:r>
          </w:p>
        </w:tc>
        <w:tc>
          <w:tcPr>
            <w:tcW w:w="1123" w:type="dxa"/>
          </w:tcPr>
          <w:p>
            <w:pPr>
              <w:pStyle w:val="TableParagraph"/>
              <w:spacing w:before="8"/>
              <w:rPr>
                <w:rFonts w:ascii="楷体_GB2312"/>
                <w:sz w:val="16"/>
              </w:rPr>
            </w:pPr>
          </w:p>
          <w:p>
            <w:pPr>
              <w:pStyle w:val="TableParagraph"/>
              <w:ind w:left="179" w:right="171"/>
              <w:jc w:val="center"/>
              <w:rPr>
                <w:sz w:val="18"/>
              </w:rPr>
            </w:pPr>
            <w:r>
              <w:rPr>
                <w:sz w:val="18"/>
              </w:rPr>
              <w:t>指标值</w:t>
            </w:r>
          </w:p>
        </w:tc>
        <w:tc>
          <w:tcPr>
            <w:tcW w:w="3963" w:type="dxa"/>
          </w:tcPr>
          <w:p>
            <w:pPr>
              <w:pStyle w:val="TableParagraph"/>
              <w:spacing w:before="8"/>
              <w:rPr>
                <w:rFonts w:ascii="楷体_GB2312"/>
                <w:sz w:val="16"/>
              </w:rPr>
            </w:pPr>
          </w:p>
          <w:p>
            <w:pPr>
              <w:pStyle w:val="TableParagraph"/>
              <w:ind w:left="49" w:right="43"/>
              <w:jc w:val="center"/>
              <w:rPr>
                <w:sz w:val="18"/>
              </w:rPr>
            </w:pPr>
            <w:r>
              <w:rPr>
                <w:sz w:val="18"/>
              </w:rPr>
              <w:t>指标值说明</w:t>
            </w:r>
          </w:p>
        </w:tc>
      </w:tr>
      <w:tr>
        <w:trPr>
          <w:trHeight w:val="623" w:hRule="atLeast"/>
        </w:trPr>
        <w:tc>
          <w:tcPr>
            <w:tcW w:w="69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5"/>
              <w:rPr>
                <w:rFonts w:ascii="楷体_GB2312"/>
                <w:sz w:val="25"/>
              </w:rPr>
            </w:pPr>
          </w:p>
          <w:p>
            <w:pPr>
              <w:pStyle w:val="TableParagraph"/>
              <w:spacing w:line="324" w:lineRule="auto"/>
              <w:ind w:left="168" w:right="155"/>
              <w:rPr>
                <w:sz w:val="18"/>
              </w:rPr>
            </w:pPr>
            <w:r>
              <w:rPr>
                <w:sz w:val="18"/>
              </w:rPr>
              <w:t>效益指标</w:t>
            </w:r>
          </w:p>
        </w:tc>
        <w:tc>
          <w:tcPr>
            <w:tcW w:w="1313" w:type="dxa"/>
            <w:vMerge w:val="restart"/>
          </w:tcPr>
          <w:p>
            <w:pPr>
              <w:pStyle w:val="TableParagraph"/>
              <w:rPr>
                <w:rFonts w:ascii="楷体_GB2312"/>
                <w:sz w:val="18"/>
              </w:rPr>
            </w:pPr>
          </w:p>
          <w:p>
            <w:pPr>
              <w:pStyle w:val="TableParagraph"/>
              <w:spacing w:line="324" w:lineRule="auto" w:before="128"/>
              <w:ind w:left="475" w:right="465"/>
              <w:jc w:val="both"/>
              <w:rPr>
                <w:sz w:val="18"/>
              </w:rPr>
            </w:pPr>
            <w:r>
              <w:rPr>
                <w:sz w:val="18"/>
              </w:rPr>
              <w:t>履职经济效益</w:t>
            </w:r>
          </w:p>
        </w:tc>
        <w:tc>
          <w:tcPr>
            <w:tcW w:w="1814" w:type="dxa"/>
          </w:tcPr>
          <w:p>
            <w:pPr>
              <w:pStyle w:val="TableParagraph"/>
              <w:spacing w:before="42"/>
              <w:ind w:left="67"/>
              <w:rPr>
                <w:sz w:val="18"/>
              </w:rPr>
            </w:pPr>
            <w:r>
              <w:rPr>
                <w:sz w:val="18"/>
              </w:rPr>
              <w:t>发挥工商联经济性联</w:t>
            </w:r>
          </w:p>
          <w:p>
            <w:pPr>
              <w:pStyle w:val="TableParagraph"/>
              <w:spacing w:before="81"/>
              <w:ind w:left="67"/>
              <w:rPr>
                <w:sz w:val="18"/>
              </w:rPr>
            </w:pPr>
            <w:r>
              <w:rPr>
                <w:sz w:val="18"/>
              </w:rPr>
              <w:t>系经济界促进发展</w:t>
            </w:r>
          </w:p>
        </w:tc>
        <w:tc>
          <w:tcPr>
            <w:tcW w:w="1123" w:type="dxa"/>
          </w:tcPr>
          <w:p>
            <w:pPr>
              <w:pStyle w:val="TableParagraph"/>
              <w:spacing w:before="5"/>
              <w:rPr>
                <w:rFonts w:ascii="楷体_GB2312"/>
                <w:sz w:val="15"/>
              </w:rPr>
            </w:pPr>
          </w:p>
          <w:p>
            <w:pPr>
              <w:pStyle w:val="TableParagraph"/>
              <w:ind w:left="179" w:right="173"/>
              <w:jc w:val="center"/>
              <w:rPr>
                <w:sz w:val="18"/>
              </w:rPr>
            </w:pPr>
            <w:r>
              <w:rPr>
                <w:sz w:val="18"/>
              </w:rPr>
              <w:t>促进</w:t>
            </w:r>
          </w:p>
        </w:tc>
        <w:tc>
          <w:tcPr>
            <w:tcW w:w="3963" w:type="dxa"/>
          </w:tcPr>
          <w:p>
            <w:pPr>
              <w:pStyle w:val="TableParagraph"/>
              <w:spacing w:before="42"/>
              <w:ind w:left="67"/>
              <w:rPr>
                <w:sz w:val="18"/>
              </w:rPr>
            </w:pPr>
            <w:r>
              <w:rPr>
                <w:sz w:val="18"/>
              </w:rPr>
              <w:t>反映部门（单位）履职对经济社会发展等所带来</w:t>
            </w:r>
          </w:p>
          <w:p>
            <w:pPr>
              <w:pStyle w:val="TableParagraph"/>
              <w:spacing w:before="81"/>
              <w:ind w:left="67"/>
              <w:rPr>
                <w:sz w:val="18"/>
              </w:rPr>
            </w:pPr>
            <w:r>
              <w:rPr>
                <w:sz w:val="18"/>
              </w:rPr>
              <w:t>的经济效益。</w:t>
            </w:r>
          </w:p>
        </w:tc>
      </w:tr>
      <w:tr>
        <w:trPr>
          <w:trHeight w:val="935"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spacing w:line="324" w:lineRule="auto" w:before="41"/>
              <w:ind w:left="67" w:right="210"/>
              <w:rPr>
                <w:sz w:val="18"/>
              </w:rPr>
            </w:pPr>
            <w:r>
              <w:rPr>
                <w:sz w:val="18"/>
              </w:rPr>
              <w:t>帮助会员扩大对外联络促进经贸交流</w:t>
            </w:r>
          </w:p>
          <w:p>
            <w:pPr>
              <w:pStyle w:val="TableParagraph"/>
              <w:spacing w:before="1"/>
              <w:ind w:left="67"/>
              <w:rPr>
                <w:sz w:val="18"/>
              </w:rPr>
            </w:pPr>
            <w:r>
              <w:rPr>
                <w:sz w:val="18"/>
              </w:rPr>
              <w:t>与合作</w:t>
            </w:r>
          </w:p>
        </w:tc>
        <w:tc>
          <w:tcPr>
            <w:tcW w:w="1123" w:type="dxa"/>
          </w:tcPr>
          <w:p>
            <w:pPr>
              <w:pStyle w:val="TableParagraph"/>
              <w:rPr>
                <w:rFonts w:ascii="楷体_GB2312"/>
                <w:sz w:val="18"/>
              </w:rPr>
            </w:pPr>
          </w:p>
          <w:p>
            <w:pPr>
              <w:pStyle w:val="TableParagraph"/>
              <w:spacing w:before="122"/>
              <w:ind w:left="179" w:right="173"/>
              <w:jc w:val="center"/>
              <w:rPr>
                <w:sz w:val="18"/>
              </w:rPr>
            </w:pPr>
            <w:r>
              <w:rPr>
                <w:sz w:val="18"/>
              </w:rPr>
              <w:t>扩大</w:t>
            </w:r>
          </w:p>
        </w:tc>
        <w:tc>
          <w:tcPr>
            <w:tcW w:w="3963" w:type="dxa"/>
          </w:tcPr>
          <w:p>
            <w:pPr>
              <w:pStyle w:val="TableParagraph"/>
              <w:rPr>
                <w:rFonts w:ascii="Times New Roman"/>
                <w:sz w:val="18"/>
              </w:rPr>
            </w:pPr>
          </w:p>
        </w:tc>
      </w:tr>
      <w:tr>
        <w:trPr>
          <w:trHeight w:val="936" w:hRule="atLeast"/>
        </w:trPr>
        <w:tc>
          <w:tcPr>
            <w:tcW w:w="696" w:type="dxa"/>
            <w:vMerge/>
            <w:tcBorders>
              <w:top w:val="nil"/>
            </w:tcBorders>
          </w:tcPr>
          <w:p>
            <w:pPr>
              <w:rPr>
                <w:sz w:val="2"/>
                <w:szCs w:val="2"/>
              </w:rPr>
            </w:pPr>
          </w:p>
        </w:tc>
        <w:tc>
          <w:tcPr>
            <w:tcW w:w="1313" w:type="dxa"/>
            <w:vMerge w:val="restart"/>
          </w:tcPr>
          <w:p>
            <w:pPr>
              <w:pStyle w:val="TableParagraph"/>
              <w:rPr>
                <w:rFonts w:ascii="楷体_GB2312"/>
                <w:sz w:val="18"/>
              </w:rPr>
            </w:pPr>
          </w:p>
          <w:p>
            <w:pPr>
              <w:pStyle w:val="TableParagraph"/>
              <w:spacing w:line="324" w:lineRule="auto" w:before="129"/>
              <w:ind w:left="475" w:right="465"/>
              <w:jc w:val="both"/>
              <w:rPr>
                <w:sz w:val="18"/>
              </w:rPr>
            </w:pPr>
            <w:r>
              <w:rPr>
                <w:sz w:val="18"/>
              </w:rPr>
              <w:t>履职社会效益</w:t>
            </w:r>
          </w:p>
        </w:tc>
        <w:tc>
          <w:tcPr>
            <w:tcW w:w="1814" w:type="dxa"/>
          </w:tcPr>
          <w:p>
            <w:pPr>
              <w:pStyle w:val="TableParagraph"/>
              <w:spacing w:line="324" w:lineRule="auto" w:before="41"/>
              <w:ind w:left="67" w:right="114"/>
              <w:rPr>
                <w:sz w:val="18"/>
              </w:rPr>
            </w:pPr>
            <w:r>
              <w:rPr>
                <w:sz w:val="18"/>
              </w:rPr>
              <w:t>使非公企业了解国家政策,参与社会经济</w:t>
            </w:r>
          </w:p>
          <w:p>
            <w:pPr>
              <w:pStyle w:val="TableParagraph"/>
              <w:spacing w:before="1"/>
              <w:ind w:left="67"/>
              <w:rPr>
                <w:sz w:val="18"/>
              </w:rPr>
            </w:pPr>
            <w:r>
              <w:rPr>
                <w:sz w:val="18"/>
              </w:rPr>
              <w:t>建设</w:t>
            </w:r>
          </w:p>
        </w:tc>
        <w:tc>
          <w:tcPr>
            <w:tcW w:w="1123" w:type="dxa"/>
          </w:tcPr>
          <w:p>
            <w:pPr>
              <w:pStyle w:val="TableParagraph"/>
              <w:rPr>
                <w:rFonts w:ascii="楷体_GB2312"/>
                <w:sz w:val="18"/>
              </w:rPr>
            </w:pPr>
          </w:p>
          <w:p>
            <w:pPr>
              <w:pStyle w:val="TableParagraph"/>
              <w:spacing w:before="122"/>
              <w:ind w:left="179" w:right="173"/>
              <w:jc w:val="center"/>
              <w:rPr>
                <w:sz w:val="18"/>
              </w:rPr>
            </w:pPr>
            <w:r>
              <w:rPr>
                <w:sz w:val="18"/>
              </w:rPr>
              <w:t>促进</w:t>
            </w:r>
          </w:p>
        </w:tc>
        <w:tc>
          <w:tcPr>
            <w:tcW w:w="3963" w:type="dxa"/>
          </w:tcPr>
          <w:p>
            <w:pPr>
              <w:pStyle w:val="TableParagraph"/>
              <w:spacing w:before="4"/>
              <w:rPr>
                <w:rFonts w:ascii="楷体_GB2312"/>
                <w:sz w:val="15"/>
              </w:rPr>
            </w:pPr>
          </w:p>
          <w:p>
            <w:pPr>
              <w:pStyle w:val="TableParagraph"/>
              <w:spacing w:line="324" w:lineRule="auto" w:before="1"/>
              <w:ind w:left="67" w:right="103"/>
              <w:rPr>
                <w:sz w:val="18"/>
              </w:rPr>
            </w:pPr>
            <w:r>
              <w:rPr>
                <w:sz w:val="18"/>
              </w:rPr>
              <w:t>反映部门（单位）履职对经济社会发展等所带来的社会效益。</w:t>
            </w:r>
          </w:p>
        </w:tc>
      </w:tr>
      <w:tr>
        <w:trPr>
          <w:trHeight w:val="623"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spacing w:before="43"/>
              <w:ind w:left="67"/>
              <w:rPr>
                <w:sz w:val="18"/>
              </w:rPr>
            </w:pPr>
            <w:r>
              <w:rPr>
                <w:sz w:val="18"/>
              </w:rPr>
              <w:t>构建商会基层组织同</w:t>
            </w:r>
          </w:p>
          <w:p>
            <w:pPr>
              <w:pStyle w:val="TableParagraph"/>
              <w:spacing w:before="81"/>
              <w:ind w:left="67"/>
              <w:rPr>
                <w:sz w:val="18"/>
              </w:rPr>
            </w:pPr>
            <w:r>
              <w:rPr>
                <w:sz w:val="18"/>
              </w:rPr>
              <w:t>政府建立良性沟通</w:t>
            </w:r>
          </w:p>
        </w:tc>
        <w:tc>
          <w:tcPr>
            <w:tcW w:w="1123" w:type="dxa"/>
          </w:tcPr>
          <w:p>
            <w:pPr>
              <w:pStyle w:val="TableParagraph"/>
              <w:spacing w:before="6"/>
              <w:rPr>
                <w:rFonts w:ascii="楷体_GB2312"/>
                <w:sz w:val="15"/>
              </w:rPr>
            </w:pPr>
          </w:p>
          <w:p>
            <w:pPr>
              <w:pStyle w:val="TableParagraph"/>
              <w:spacing w:before="1"/>
              <w:ind w:left="179" w:right="173"/>
              <w:jc w:val="center"/>
              <w:rPr>
                <w:sz w:val="18"/>
              </w:rPr>
            </w:pPr>
            <w:r>
              <w:rPr>
                <w:sz w:val="18"/>
              </w:rPr>
              <w:t>促进</w:t>
            </w:r>
          </w:p>
        </w:tc>
        <w:tc>
          <w:tcPr>
            <w:tcW w:w="3963" w:type="dxa"/>
          </w:tcPr>
          <w:p>
            <w:pPr>
              <w:pStyle w:val="TableParagraph"/>
              <w:rPr>
                <w:rFonts w:ascii="Times New Roman"/>
                <w:sz w:val="18"/>
              </w:rPr>
            </w:pPr>
          </w:p>
        </w:tc>
      </w:tr>
      <w:tr>
        <w:trPr>
          <w:trHeight w:val="624" w:hRule="atLeast"/>
        </w:trPr>
        <w:tc>
          <w:tcPr>
            <w:tcW w:w="696" w:type="dxa"/>
            <w:vMerge/>
            <w:tcBorders>
              <w:top w:val="nil"/>
            </w:tcBorders>
          </w:tcPr>
          <w:p>
            <w:pPr>
              <w:rPr>
                <w:sz w:val="2"/>
                <w:szCs w:val="2"/>
              </w:rPr>
            </w:pPr>
          </w:p>
        </w:tc>
        <w:tc>
          <w:tcPr>
            <w:tcW w:w="1313" w:type="dxa"/>
            <w:vMerge w:val="restart"/>
          </w:tcPr>
          <w:p>
            <w:pPr>
              <w:pStyle w:val="TableParagraph"/>
              <w:rPr>
                <w:rFonts w:ascii="楷体_GB2312"/>
                <w:sz w:val="18"/>
              </w:rPr>
            </w:pPr>
          </w:p>
          <w:p>
            <w:pPr>
              <w:pStyle w:val="TableParagraph"/>
              <w:spacing w:before="2"/>
              <w:rPr>
                <w:rFonts w:ascii="楷体_GB2312"/>
                <w:sz w:val="22"/>
              </w:rPr>
            </w:pPr>
          </w:p>
          <w:p>
            <w:pPr>
              <w:pStyle w:val="TableParagraph"/>
              <w:spacing w:before="1"/>
              <w:ind w:left="386"/>
              <w:rPr>
                <w:sz w:val="18"/>
              </w:rPr>
            </w:pPr>
            <w:r>
              <w:rPr>
                <w:sz w:val="18"/>
              </w:rPr>
              <w:t>满意度</w:t>
            </w:r>
          </w:p>
        </w:tc>
        <w:tc>
          <w:tcPr>
            <w:tcW w:w="1814" w:type="dxa"/>
          </w:tcPr>
          <w:p>
            <w:pPr>
              <w:pStyle w:val="TableParagraph"/>
              <w:spacing w:before="42"/>
              <w:ind w:left="67"/>
              <w:rPr>
                <w:sz w:val="18"/>
              </w:rPr>
            </w:pPr>
            <w:r>
              <w:rPr>
                <w:sz w:val="18"/>
              </w:rPr>
              <w:t>公众或服务对象满意</w:t>
            </w:r>
          </w:p>
          <w:p>
            <w:pPr>
              <w:pStyle w:val="TableParagraph"/>
              <w:spacing w:before="82"/>
              <w:ind w:left="67"/>
              <w:rPr>
                <w:sz w:val="18"/>
              </w:rPr>
            </w:pPr>
            <w:r>
              <w:rPr>
                <w:sz w:val="18"/>
              </w:rPr>
              <w:t>度</w:t>
            </w:r>
          </w:p>
        </w:tc>
        <w:tc>
          <w:tcPr>
            <w:tcW w:w="1123" w:type="dxa"/>
          </w:tcPr>
          <w:p>
            <w:pPr>
              <w:pStyle w:val="TableParagraph"/>
              <w:spacing w:before="6"/>
              <w:rPr>
                <w:rFonts w:ascii="楷体_GB2312"/>
                <w:sz w:val="15"/>
              </w:rPr>
            </w:pPr>
          </w:p>
          <w:p>
            <w:pPr>
              <w:pStyle w:val="TableParagraph"/>
              <w:ind w:left="179" w:right="169"/>
              <w:jc w:val="center"/>
              <w:rPr>
                <w:sz w:val="18"/>
              </w:rPr>
            </w:pPr>
            <w:r>
              <w:rPr>
                <w:sz w:val="18"/>
              </w:rPr>
              <w:t>≥90%</w:t>
            </w:r>
          </w:p>
        </w:tc>
        <w:tc>
          <w:tcPr>
            <w:tcW w:w="3963" w:type="dxa"/>
          </w:tcPr>
          <w:p>
            <w:pPr>
              <w:pStyle w:val="TableParagraph"/>
              <w:spacing w:before="42"/>
              <w:ind w:left="67"/>
              <w:rPr>
                <w:sz w:val="18"/>
              </w:rPr>
            </w:pPr>
            <w:r>
              <w:rPr>
                <w:sz w:val="18"/>
              </w:rPr>
              <w:t>反映社会公众或服务对象在部门（单位）履职效</w:t>
            </w:r>
          </w:p>
          <w:p>
            <w:pPr>
              <w:pStyle w:val="TableParagraph"/>
              <w:spacing w:before="82"/>
              <w:ind w:left="67" w:right="-44"/>
              <w:rPr>
                <w:sz w:val="18"/>
              </w:rPr>
            </w:pPr>
            <w:r>
              <w:rPr>
                <w:spacing w:val="-7"/>
                <w:sz w:val="18"/>
              </w:rPr>
              <w:t>果、解决民众关心的热点问题等方面的满意程度。</w:t>
            </w:r>
          </w:p>
        </w:tc>
      </w:tr>
      <w:tr>
        <w:trPr>
          <w:trHeight w:val="623" w:hRule="atLeast"/>
        </w:trPr>
        <w:tc>
          <w:tcPr>
            <w:tcW w:w="696" w:type="dxa"/>
            <w:vMerge/>
            <w:tcBorders>
              <w:top w:val="nil"/>
            </w:tcBorders>
          </w:tcPr>
          <w:p>
            <w:pPr>
              <w:rPr>
                <w:sz w:val="2"/>
                <w:szCs w:val="2"/>
              </w:rPr>
            </w:pPr>
          </w:p>
        </w:tc>
        <w:tc>
          <w:tcPr>
            <w:tcW w:w="1313" w:type="dxa"/>
            <w:vMerge/>
            <w:tcBorders>
              <w:top w:val="nil"/>
            </w:tcBorders>
          </w:tcPr>
          <w:p>
            <w:pPr>
              <w:rPr>
                <w:sz w:val="2"/>
                <w:szCs w:val="2"/>
              </w:rPr>
            </w:pPr>
          </w:p>
        </w:tc>
        <w:tc>
          <w:tcPr>
            <w:tcW w:w="1814" w:type="dxa"/>
          </w:tcPr>
          <w:p>
            <w:pPr>
              <w:pStyle w:val="TableParagraph"/>
              <w:spacing w:before="42"/>
              <w:ind w:left="67"/>
              <w:rPr>
                <w:sz w:val="18"/>
              </w:rPr>
            </w:pPr>
            <w:r>
              <w:rPr>
                <w:sz w:val="18"/>
              </w:rPr>
              <w:t>投诉案件处理满意率</w:t>
            </w:r>
          </w:p>
          <w:p>
            <w:pPr>
              <w:pStyle w:val="TableParagraph"/>
              <w:spacing w:before="81"/>
              <w:ind w:left="67"/>
              <w:rPr>
                <w:sz w:val="18"/>
              </w:rPr>
            </w:pPr>
            <w:r>
              <w:rPr>
                <w:sz w:val="18"/>
              </w:rPr>
              <w:t>或评议满意度</w:t>
            </w:r>
          </w:p>
        </w:tc>
        <w:tc>
          <w:tcPr>
            <w:tcW w:w="1123" w:type="dxa"/>
          </w:tcPr>
          <w:p>
            <w:pPr>
              <w:pStyle w:val="TableParagraph"/>
              <w:spacing w:before="6"/>
              <w:rPr>
                <w:rFonts w:ascii="楷体_GB2312"/>
                <w:sz w:val="15"/>
              </w:rPr>
            </w:pPr>
          </w:p>
          <w:p>
            <w:pPr>
              <w:pStyle w:val="TableParagraph"/>
              <w:ind w:left="179" w:right="169"/>
              <w:jc w:val="center"/>
              <w:rPr>
                <w:sz w:val="18"/>
              </w:rPr>
            </w:pPr>
            <w:r>
              <w:rPr>
                <w:sz w:val="18"/>
              </w:rPr>
              <w:t>≥90%</w:t>
            </w:r>
          </w:p>
        </w:tc>
        <w:tc>
          <w:tcPr>
            <w:tcW w:w="3963" w:type="dxa"/>
          </w:tcPr>
          <w:p>
            <w:pPr>
              <w:pStyle w:val="TableParagraph"/>
              <w:spacing w:before="42"/>
              <w:ind w:left="67"/>
              <w:rPr>
                <w:sz w:val="18"/>
              </w:rPr>
            </w:pPr>
            <w:r>
              <w:rPr>
                <w:sz w:val="18"/>
              </w:rPr>
              <w:t>反映社会公众或服务对象在部门（单位）履职效</w:t>
            </w:r>
          </w:p>
          <w:p>
            <w:pPr>
              <w:pStyle w:val="TableParagraph"/>
              <w:spacing w:before="81"/>
              <w:ind w:left="67" w:right="-44"/>
              <w:rPr>
                <w:sz w:val="18"/>
              </w:rPr>
            </w:pPr>
            <w:r>
              <w:rPr>
                <w:spacing w:val="-7"/>
                <w:sz w:val="18"/>
              </w:rPr>
              <w:t>果、解决民众关心的热点问题等方面的满意程度。</w:t>
            </w:r>
          </w:p>
        </w:tc>
      </w:tr>
    </w:tbl>
    <w:p>
      <w:pPr>
        <w:spacing w:after="0"/>
        <w:rPr>
          <w:sz w:val="18"/>
        </w:rPr>
        <w:sectPr>
          <w:footerReference w:type="default" r:id="rId13"/>
          <w:pgSz w:w="11910" w:h="16840"/>
          <w:pgMar w:footer="0" w:header="0" w:top="1420" w:bottom="280" w:left="1680" w:right="1100"/>
        </w:sectPr>
      </w:pPr>
    </w:p>
    <w:p>
      <w:pPr>
        <w:pStyle w:val="Heading2"/>
        <w:spacing w:before="38"/>
        <w:ind w:left="5240" w:right="5236"/>
        <w:jc w:val="center"/>
      </w:pPr>
      <w:r>
        <w:rPr/>
        <w:t>2021年项目支出绩效目标情况汇总表</w:t>
      </w:r>
    </w:p>
    <w:p>
      <w:pPr>
        <w:spacing w:line="240" w:lineRule="auto" w:before="10"/>
        <w:rPr>
          <w:b/>
          <w:sz w:val="5"/>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1673"/>
        <w:gridCol w:w="1342"/>
        <w:gridCol w:w="1152"/>
        <w:gridCol w:w="914"/>
        <w:gridCol w:w="1072"/>
        <w:gridCol w:w="1072"/>
        <w:gridCol w:w="1072"/>
        <w:gridCol w:w="1072"/>
        <w:gridCol w:w="1072"/>
        <w:gridCol w:w="1072"/>
        <w:gridCol w:w="1072"/>
        <w:gridCol w:w="1072"/>
        <w:gridCol w:w="1072"/>
      </w:tblGrid>
      <w:tr>
        <w:trPr>
          <w:trHeight w:val="258" w:hRule="atLeast"/>
        </w:trPr>
        <w:tc>
          <w:tcPr>
            <w:tcW w:w="852" w:type="dxa"/>
            <w:vMerge w:val="restart"/>
          </w:tcPr>
          <w:p>
            <w:pPr>
              <w:pStyle w:val="TableParagraph"/>
              <w:spacing w:line="256" w:lineRule="auto" w:before="24"/>
              <w:ind w:left="74" w:right="37"/>
              <w:jc w:val="center"/>
              <w:rPr>
                <w:sz w:val="18"/>
              </w:rPr>
            </w:pPr>
            <w:r>
              <w:rPr>
                <w:sz w:val="18"/>
              </w:rPr>
              <w:t>单位编码(项目编码)</w:t>
            </w:r>
          </w:p>
        </w:tc>
        <w:tc>
          <w:tcPr>
            <w:tcW w:w="1673" w:type="dxa"/>
            <w:vMerge w:val="restart"/>
          </w:tcPr>
          <w:p>
            <w:pPr>
              <w:pStyle w:val="TableParagraph"/>
              <w:spacing w:line="280" w:lineRule="auto" w:before="24"/>
              <w:ind w:left="393" w:right="358" w:firstLine="91"/>
              <w:rPr>
                <w:sz w:val="18"/>
              </w:rPr>
            </w:pPr>
            <w:r>
              <w:rPr>
                <w:sz w:val="18"/>
              </w:rPr>
              <w:t>单位名称 </w:t>
            </w:r>
            <w:r>
              <w:rPr>
                <w:spacing w:val="-4"/>
                <w:sz w:val="18"/>
              </w:rPr>
              <w:t>(项目名称)</w:t>
            </w:r>
          </w:p>
        </w:tc>
        <w:tc>
          <w:tcPr>
            <w:tcW w:w="3408" w:type="dxa"/>
            <w:gridSpan w:val="3"/>
            <w:vMerge w:val="restart"/>
          </w:tcPr>
          <w:p>
            <w:pPr>
              <w:pStyle w:val="TableParagraph"/>
              <w:spacing w:before="9"/>
              <w:rPr>
                <w:b/>
                <w:sz w:val="12"/>
              </w:rPr>
            </w:pPr>
          </w:p>
          <w:p>
            <w:pPr>
              <w:pStyle w:val="TableParagraph"/>
              <w:ind w:left="993"/>
              <w:rPr>
                <w:sz w:val="18"/>
              </w:rPr>
            </w:pPr>
            <w:r>
              <w:rPr>
                <w:sz w:val="18"/>
              </w:rPr>
              <w:t>项目金额（万元）</w:t>
            </w:r>
          </w:p>
        </w:tc>
        <w:tc>
          <w:tcPr>
            <w:tcW w:w="9648" w:type="dxa"/>
            <w:gridSpan w:val="9"/>
          </w:tcPr>
          <w:p>
            <w:pPr>
              <w:pStyle w:val="TableParagraph"/>
              <w:spacing w:line="214" w:lineRule="exact" w:before="24"/>
              <w:ind w:left="4455" w:right="4413"/>
              <w:jc w:val="center"/>
              <w:rPr>
                <w:sz w:val="18"/>
              </w:rPr>
            </w:pPr>
            <w:r>
              <w:rPr>
                <w:sz w:val="18"/>
              </w:rPr>
              <w:t>绩效目标</w:t>
            </w:r>
          </w:p>
        </w:tc>
      </w:tr>
      <w:tr>
        <w:trPr>
          <w:trHeight w:val="258"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3408" w:type="dxa"/>
            <w:gridSpan w:val="3"/>
            <w:vMerge/>
            <w:tcBorders>
              <w:top w:val="nil"/>
            </w:tcBorders>
          </w:tcPr>
          <w:p>
            <w:pPr>
              <w:rPr>
                <w:sz w:val="2"/>
                <w:szCs w:val="2"/>
              </w:rPr>
            </w:pPr>
          </w:p>
        </w:tc>
        <w:tc>
          <w:tcPr>
            <w:tcW w:w="3216" w:type="dxa"/>
            <w:gridSpan w:val="3"/>
          </w:tcPr>
          <w:p>
            <w:pPr>
              <w:pStyle w:val="TableParagraph"/>
              <w:spacing w:line="213" w:lineRule="exact" w:before="25"/>
              <w:ind w:left="1141" w:right="1103"/>
              <w:jc w:val="center"/>
              <w:rPr>
                <w:sz w:val="18"/>
              </w:rPr>
            </w:pPr>
            <w:r>
              <w:rPr>
                <w:sz w:val="18"/>
              </w:rPr>
              <w:t>产出指标</w:t>
            </w:r>
          </w:p>
        </w:tc>
        <w:tc>
          <w:tcPr>
            <w:tcW w:w="3216" w:type="dxa"/>
            <w:gridSpan w:val="3"/>
          </w:tcPr>
          <w:p>
            <w:pPr>
              <w:pStyle w:val="TableParagraph"/>
              <w:spacing w:line="213" w:lineRule="exact" w:before="25"/>
              <w:ind w:left="1145" w:right="1103"/>
              <w:jc w:val="center"/>
              <w:rPr>
                <w:sz w:val="18"/>
              </w:rPr>
            </w:pPr>
            <w:r>
              <w:rPr>
                <w:sz w:val="18"/>
              </w:rPr>
              <w:t>效益指标</w:t>
            </w:r>
          </w:p>
        </w:tc>
        <w:tc>
          <w:tcPr>
            <w:tcW w:w="3216" w:type="dxa"/>
            <w:gridSpan w:val="3"/>
          </w:tcPr>
          <w:p>
            <w:pPr>
              <w:pStyle w:val="TableParagraph"/>
              <w:spacing w:line="213" w:lineRule="exact" w:before="25"/>
              <w:ind w:left="1153" w:right="1103"/>
              <w:jc w:val="center"/>
              <w:rPr>
                <w:sz w:val="18"/>
              </w:rPr>
            </w:pPr>
            <w:r>
              <w:rPr>
                <w:sz w:val="18"/>
              </w:rPr>
              <w:t>满意度指标</w:t>
            </w:r>
          </w:p>
        </w:tc>
      </w:tr>
      <w:tr>
        <w:trPr>
          <w:trHeight w:val="258"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tcPr>
          <w:p>
            <w:pPr>
              <w:pStyle w:val="TableParagraph"/>
              <w:spacing w:line="214" w:lineRule="exact" w:before="24"/>
              <w:ind w:left="318"/>
              <w:rPr>
                <w:sz w:val="18"/>
              </w:rPr>
            </w:pPr>
            <w:r>
              <w:rPr>
                <w:sz w:val="18"/>
              </w:rPr>
              <w:t>资金总额</w:t>
            </w:r>
          </w:p>
        </w:tc>
        <w:tc>
          <w:tcPr>
            <w:tcW w:w="1152" w:type="dxa"/>
          </w:tcPr>
          <w:p>
            <w:pPr>
              <w:pStyle w:val="TableParagraph"/>
              <w:spacing w:line="214" w:lineRule="exact" w:before="24"/>
              <w:ind w:left="133"/>
              <w:rPr>
                <w:sz w:val="18"/>
              </w:rPr>
            </w:pPr>
            <w:r>
              <w:rPr>
                <w:sz w:val="18"/>
              </w:rPr>
              <w:t>财政性资金</w:t>
            </w:r>
          </w:p>
        </w:tc>
        <w:tc>
          <w:tcPr>
            <w:tcW w:w="914" w:type="dxa"/>
          </w:tcPr>
          <w:p>
            <w:pPr>
              <w:pStyle w:val="TableParagraph"/>
              <w:spacing w:line="214" w:lineRule="exact" w:before="24"/>
              <w:ind w:right="68"/>
              <w:jc w:val="right"/>
              <w:rPr>
                <w:sz w:val="18"/>
              </w:rPr>
            </w:pPr>
            <w:r>
              <w:rPr>
                <w:sz w:val="18"/>
              </w:rPr>
              <w:t>其他资金</w:t>
            </w:r>
          </w:p>
        </w:tc>
        <w:tc>
          <w:tcPr>
            <w:tcW w:w="1072" w:type="dxa"/>
          </w:tcPr>
          <w:p>
            <w:pPr>
              <w:pStyle w:val="TableParagraph"/>
              <w:spacing w:line="214" w:lineRule="exact" w:before="24"/>
              <w:ind w:left="184"/>
              <w:rPr>
                <w:sz w:val="18"/>
              </w:rPr>
            </w:pPr>
            <w:r>
              <w:rPr>
                <w:sz w:val="18"/>
              </w:rPr>
              <w:t>二级指标</w:t>
            </w:r>
          </w:p>
        </w:tc>
        <w:tc>
          <w:tcPr>
            <w:tcW w:w="1072" w:type="dxa"/>
          </w:tcPr>
          <w:p>
            <w:pPr>
              <w:pStyle w:val="TableParagraph"/>
              <w:spacing w:line="214" w:lineRule="exact" w:before="24"/>
              <w:ind w:right="146"/>
              <w:jc w:val="right"/>
              <w:rPr>
                <w:sz w:val="18"/>
              </w:rPr>
            </w:pPr>
            <w:r>
              <w:rPr>
                <w:sz w:val="18"/>
              </w:rPr>
              <w:t>三级指标</w:t>
            </w:r>
          </w:p>
        </w:tc>
        <w:tc>
          <w:tcPr>
            <w:tcW w:w="1072" w:type="dxa"/>
          </w:tcPr>
          <w:p>
            <w:pPr>
              <w:pStyle w:val="TableParagraph"/>
              <w:spacing w:line="214" w:lineRule="exact" w:before="24"/>
              <w:ind w:left="276"/>
              <w:rPr>
                <w:sz w:val="18"/>
              </w:rPr>
            </w:pPr>
            <w:r>
              <w:rPr>
                <w:sz w:val="18"/>
              </w:rPr>
              <w:t>指标值</w:t>
            </w:r>
          </w:p>
        </w:tc>
        <w:tc>
          <w:tcPr>
            <w:tcW w:w="1072" w:type="dxa"/>
          </w:tcPr>
          <w:p>
            <w:pPr>
              <w:pStyle w:val="TableParagraph"/>
              <w:spacing w:line="214" w:lineRule="exact" w:before="24"/>
              <w:ind w:left="186"/>
              <w:rPr>
                <w:sz w:val="18"/>
              </w:rPr>
            </w:pPr>
            <w:r>
              <w:rPr>
                <w:sz w:val="18"/>
              </w:rPr>
              <w:t>二级指标</w:t>
            </w:r>
          </w:p>
        </w:tc>
        <w:tc>
          <w:tcPr>
            <w:tcW w:w="1072" w:type="dxa"/>
          </w:tcPr>
          <w:p>
            <w:pPr>
              <w:pStyle w:val="TableParagraph"/>
              <w:spacing w:line="214" w:lineRule="exact" w:before="24"/>
              <w:ind w:left="186"/>
              <w:rPr>
                <w:sz w:val="18"/>
              </w:rPr>
            </w:pPr>
            <w:r>
              <w:rPr>
                <w:sz w:val="18"/>
              </w:rPr>
              <w:t>三级指标</w:t>
            </w:r>
          </w:p>
        </w:tc>
        <w:tc>
          <w:tcPr>
            <w:tcW w:w="1072" w:type="dxa"/>
          </w:tcPr>
          <w:p>
            <w:pPr>
              <w:pStyle w:val="TableParagraph"/>
              <w:spacing w:line="214" w:lineRule="exact" w:before="24"/>
              <w:ind w:left="276"/>
              <w:rPr>
                <w:sz w:val="18"/>
              </w:rPr>
            </w:pPr>
            <w:r>
              <w:rPr>
                <w:sz w:val="18"/>
              </w:rPr>
              <w:t>指标值</w:t>
            </w:r>
          </w:p>
        </w:tc>
        <w:tc>
          <w:tcPr>
            <w:tcW w:w="1072" w:type="dxa"/>
          </w:tcPr>
          <w:p>
            <w:pPr>
              <w:pStyle w:val="TableParagraph"/>
              <w:spacing w:line="214" w:lineRule="exact" w:before="24"/>
              <w:ind w:left="188"/>
              <w:rPr>
                <w:sz w:val="18"/>
              </w:rPr>
            </w:pPr>
            <w:r>
              <w:rPr>
                <w:sz w:val="18"/>
              </w:rPr>
              <w:t>二级指标</w:t>
            </w:r>
          </w:p>
        </w:tc>
        <w:tc>
          <w:tcPr>
            <w:tcW w:w="1072" w:type="dxa"/>
          </w:tcPr>
          <w:p>
            <w:pPr>
              <w:pStyle w:val="TableParagraph"/>
              <w:spacing w:line="214" w:lineRule="exact" w:before="24"/>
              <w:ind w:left="189"/>
              <w:rPr>
                <w:sz w:val="18"/>
              </w:rPr>
            </w:pPr>
            <w:r>
              <w:rPr>
                <w:sz w:val="18"/>
              </w:rPr>
              <w:t>三级指标</w:t>
            </w:r>
          </w:p>
        </w:tc>
        <w:tc>
          <w:tcPr>
            <w:tcW w:w="1072" w:type="dxa"/>
          </w:tcPr>
          <w:p>
            <w:pPr>
              <w:pStyle w:val="TableParagraph"/>
              <w:spacing w:line="214" w:lineRule="exact" w:before="24"/>
              <w:ind w:left="278"/>
              <w:rPr>
                <w:sz w:val="18"/>
              </w:rPr>
            </w:pPr>
            <w:r>
              <w:rPr>
                <w:sz w:val="18"/>
              </w:rPr>
              <w:t>指标值</w:t>
            </w:r>
          </w:p>
        </w:tc>
      </w:tr>
      <w:tr>
        <w:trPr>
          <w:trHeight w:val="503" w:hRule="atLeast"/>
        </w:trPr>
        <w:tc>
          <w:tcPr>
            <w:tcW w:w="852" w:type="dxa"/>
          </w:tcPr>
          <w:p>
            <w:pPr>
              <w:pStyle w:val="TableParagraph"/>
              <w:spacing w:before="147"/>
              <w:ind w:left="37"/>
              <w:rPr>
                <w:sz w:val="18"/>
              </w:rPr>
            </w:pPr>
            <w:r>
              <w:rPr>
                <w:sz w:val="18"/>
              </w:rPr>
              <w:t>022</w:t>
            </w:r>
          </w:p>
        </w:tc>
        <w:tc>
          <w:tcPr>
            <w:tcW w:w="1673" w:type="dxa"/>
          </w:tcPr>
          <w:p>
            <w:pPr>
              <w:pStyle w:val="TableParagraph"/>
              <w:spacing w:line="226" w:lineRule="exact" w:before="33"/>
              <w:ind w:left="38" w:right="174"/>
              <w:rPr>
                <w:sz w:val="18"/>
              </w:rPr>
            </w:pPr>
            <w:r>
              <w:rPr>
                <w:sz w:val="18"/>
              </w:rPr>
              <w:t>漯河市工商业联合会</w:t>
            </w:r>
          </w:p>
        </w:tc>
        <w:tc>
          <w:tcPr>
            <w:tcW w:w="1342" w:type="dxa"/>
          </w:tcPr>
          <w:p>
            <w:pPr>
              <w:pStyle w:val="TableParagraph"/>
              <w:spacing w:before="147"/>
              <w:ind w:right="4"/>
              <w:jc w:val="right"/>
              <w:rPr>
                <w:sz w:val="18"/>
              </w:rPr>
            </w:pPr>
            <w:r>
              <w:rPr>
                <w:sz w:val="18"/>
              </w:rPr>
              <w:t>24.83</w:t>
            </w:r>
          </w:p>
        </w:tc>
        <w:tc>
          <w:tcPr>
            <w:tcW w:w="1152" w:type="dxa"/>
          </w:tcPr>
          <w:p>
            <w:pPr>
              <w:pStyle w:val="TableParagraph"/>
              <w:spacing w:before="147"/>
              <w:ind w:right="4"/>
              <w:jc w:val="right"/>
              <w:rPr>
                <w:sz w:val="18"/>
              </w:rPr>
            </w:pPr>
            <w:r>
              <w:rPr>
                <w:sz w:val="18"/>
              </w:rPr>
              <w:t>24.83</w:t>
            </w:r>
          </w:p>
        </w:tc>
        <w:tc>
          <w:tcPr>
            <w:tcW w:w="914" w:type="dxa"/>
          </w:tcPr>
          <w:p>
            <w:pPr>
              <w:pStyle w:val="TableParagraph"/>
              <w:spacing w:before="147"/>
              <w:ind w:right="3"/>
              <w:jc w:val="right"/>
              <w:rPr>
                <w:sz w:val="18"/>
              </w:rPr>
            </w:pPr>
            <w:r>
              <w:rPr>
                <w:sz w:val="18"/>
              </w:rPr>
              <w:t>0.00</w:t>
            </w: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445" w:hRule="atLeast"/>
        </w:trPr>
        <w:tc>
          <w:tcPr>
            <w:tcW w:w="852" w:type="dxa"/>
          </w:tcPr>
          <w:p>
            <w:pPr>
              <w:pStyle w:val="TableParagraph"/>
              <w:spacing w:before="118"/>
              <w:ind w:left="37"/>
              <w:rPr>
                <w:sz w:val="18"/>
              </w:rPr>
            </w:pPr>
            <w:r>
              <w:rPr>
                <w:sz w:val="18"/>
              </w:rPr>
              <w:t>022001</w:t>
            </w:r>
          </w:p>
        </w:tc>
        <w:tc>
          <w:tcPr>
            <w:tcW w:w="1673" w:type="dxa"/>
          </w:tcPr>
          <w:p>
            <w:pPr>
              <w:pStyle w:val="TableParagraph"/>
              <w:spacing w:line="226" w:lineRule="exact" w:before="4"/>
              <w:ind w:left="38" w:right="174"/>
              <w:rPr>
                <w:sz w:val="18"/>
              </w:rPr>
            </w:pPr>
            <w:r>
              <w:rPr>
                <w:sz w:val="18"/>
              </w:rPr>
              <w:t>漯河市工商业联合会</w:t>
            </w:r>
          </w:p>
        </w:tc>
        <w:tc>
          <w:tcPr>
            <w:tcW w:w="1342" w:type="dxa"/>
          </w:tcPr>
          <w:p>
            <w:pPr>
              <w:pStyle w:val="TableParagraph"/>
              <w:spacing w:before="118"/>
              <w:ind w:right="4"/>
              <w:jc w:val="right"/>
              <w:rPr>
                <w:sz w:val="18"/>
              </w:rPr>
            </w:pPr>
            <w:r>
              <w:rPr>
                <w:sz w:val="18"/>
              </w:rPr>
              <w:t>24.83</w:t>
            </w:r>
          </w:p>
        </w:tc>
        <w:tc>
          <w:tcPr>
            <w:tcW w:w="1152" w:type="dxa"/>
          </w:tcPr>
          <w:p>
            <w:pPr>
              <w:pStyle w:val="TableParagraph"/>
              <w:spacing w:before="118"/>
              <w:ind w:right="4"/>
              <w:jc w:val="right"/>
              <w:rPr>
                <w:sz w:val="18"/>
              </w:rPr>
            </w:pPr>
            <w:r>
              <w:rPr>
                <w:sz w:val="18"/>
              </w:rPr>
              <w:t>24.83</w:t>
            </w:r>
          </w:p>
        </w:tc>
        <w:tc>
          <w:tcPr>
            <w:tcW w:w="914" w:type="dxa"/>
          </w:tcPr>
          <w:p>
            <w:pPr>
              <w:pStyle w:val="TableParagraph"/>
              <w:spacing w:before="118"/>
              <w:ind w:right="3"/>
              <w:jc w:val="right"/>
              <w:rPr>
                <w:sz w:val="18"/>
              </w:rPr>
            </w:pPr>
            <w:r>
              <w:rPr>
                <w:sz w:val="18"/>
              </w:rPr>
              <w:t>0.00</w:t>
            </w: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50" w:hRule="atLeast"/>
        </w:trPr>
        <w:tc>
          <w:tcPr>
            <w:tcW w:w="8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9"/>
              </w:rPr>
            </w:pPr>
          </w:p>
          <w:p>
            <w:pPr>
              <w:pStyle w:val="TableParagraph"/>
              <w:spacing w:line="227" w:lineRule="exact"/>
              <w:ind w:left="37"/>
              <w:rPr>
                <w:sz w:val="18"/>
              </w:rPr>
            </w:pPr>
            <w:r>
              <w:rPr>
                <w:sz w:val="18"/>
              </w:rPr>
              <w:t>02200120</w:t>
            </w:r>
          </w:p>
          <w:p>
            <w:pPr>
              <w:pStyle w:val="TableParagraph"/>
              <w:spacing w:line="227" w:lineRule="exact"/>
              <w:ind w:left="37"/>
              <w:rPr>
                <w:sz w:val="18"/>
              </w:rPr>
            </w:pPr>
            <w:r>
              <w:rPr>
                <w:sz w:val="18"/>
              </w:rPr>
              <w:t>200007</w:t>
            </w:r>
          </w:p>
        </w:tc>
        <w:tc>
          <w:tcPr>
            <w:tcW w:w="1673"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6"/>
              <w:rPr>
                <w:b/>
                <w:sz w:val="19"/>
              </w:rPr>
            </w:pPr>
          </w:p>
          <w:p>
            <w:pPr>
              <w:pStyle w:val="TableParagraph"/>
              <w:spacing w:line="232" w:lineRule="auto"/>
              <w:ind w:left="38" w:right="174"/>
              <w:rPr>
                <w:sz w:val="18"/>
              </w:rPr>
            </w:pPr>
            <w:r>
              <w:rPr>
                <w:sz w:val="18"/>
              </w:rPr>
              <w:t>开展构建亲清政商关系系列活动经费</w:t>
            </w:r>
          </w:p>
        </w:tc>
        <w:tc>
          <w:tcPr>
            <w:tcW w:w="134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6"/>
              <w:ind w:right="3"/>
              <w:jc w:val="right"/>
              <w:rPr>
                <w:sz w:val="18"/>
              </w:rPr>
            </w:pPr>
            <w:r>
              <w:rPr>
                <w:sz w:val="18"/>
              </w:rPr>
              <w:t>5.00</w:t>
            </w:r>
          </w:p>
        </w:tc>
        <w:tc>
          <w:tcPr>
            <w:tcW w:w="11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6"/>
              <w:ind w:right="3"/>
              <w:jc w:val="right"/>
              <w:rPr>
                <w:sz w:val="18"/>
              </w:rPr>
            </w:pPr>
            <w:r>
              <w:rPr>
                <w:sz w:val="18"/>
              </w:rPr>
              <w:t>5.00</w:t>
            </w:r>
          </w:p>
        </w:tc>
        <w:tc>
          <w:tcPr>
            <w:tcW w:w="914"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6"/>
              <w:ind w:left="527"/>
              <w:rPr>
                <w:sz w:val="18"/>
              </w:rPr>
            </w:pPr>
            <w:r>
              <w:rPr>
                <w:sz w:val="18"/>
              </w:rPr>
              <w:t>0.00</w:t>
            </w:r>
          </w:p>
        </w:tc>
        <w:tc>
          <w:tcPr>
            <w:tcW w:w="1072" w:type="dxa"/>
          </w:tcPr>
          <w:p>
            <w:pPr>
              <w:pStyle w:val="TableParagraph"/>
              <w:spacing w:before="11"/>
              <w:rPr>
                <w:b/>
                <w:sz w:val="12"/>
              </w:rPr>
            </w:pPr>
          </w:p>
          <w:p>
            <w:pPr>
              <w:pStyle w:val="TableParagraph"/>
              <w:ind w:left="40"/>
              <w:rPr>
                <w:sz w:val="18"/>
              </w:rPr>
            </w:pPr>
            <w:r>
              <w:rPr>
                <w:sz w:val="18"/>
              </w:rPr>
              <w:t>数量指标</w:t>
            </w:r>
          </w:p>
        </w:tc>
        <w:tc>
          <w:tcPr>
            <w:tcW w:w="1072" w:type="dxa"/>
          </w:tcPr>
          <w:p>
            <w:pPr>
              <w:pStyle w:val="TableParagraph"/>
              <w:spacing w:line="235" w:lineRule="auto" w:before="56"/>
              <w:ind w:left="41" w:right="110"/>
              <w:rPr>
                <w:sz w:val="18"/>
              </w:rPr>
            </w:pPr>
            <w:r>
              <w:rPr>
                <w:sz w:val="18"/>
              </w:rPr>
              <w:t>组织企业调查频次</w:t>
            </w:r>
          </w:p>
        </w:tc>
        <w:tc>
          <w:tcPr>
            <w:tcW w:w="1072" w:type="dxa"/>
          </w:tcPr>
          <w:p>
            <w:pPr>
              <w:pStyle w:val="TableParagraph"/>
              <w:spacing w:before="11"/>
              <w:rPr>
                <w:b/>
                <w:sz w:val="12"/>
              </w:rPr>
            </w:pPr>
          </w:p>
          <w:p>
            <w:pPr>
              <w:pStyle w:val="TableParagraph"/>
              <w:ind w:left="132"/>
              <w:rPr>
                <w:sz w:val="18"/>
              </w:rPr>
            </w:pPr>
            <w:r>
              <w:rPr>
                <w:sz w:val="18"/>
              </w:rPr>
              <w:t>≥10次</w:t>
            </w:r>
          </w:p>
        </w:tc>
        <w:tc>
          <w:tcPr>
            <w:tcW w:w="1072" w:type="dxa"/>
          </w:tcPr>
          <w:p>
            <w:pPr>
              <w:pStyle w:val="TableParagraph"/>
              <w:spacing w:line="235" w:lineRule="auto" w:before="56"/>
              <w:ind w:left="39" w:right="111"/>
              <w:rPr>
                <w:sz w:val="18"/>
              </w:rPr>
            </w:pPr>
            <w:r>
              <w:rPr>
                <w:sz w:val="18"/>
              </w:rPr>
              <w:t>社会效益指标</w:t>
            </w:r>
          </w:p>
        </w:tc>
        <w:tc>
          <w:tcPr>
            <w:tcW w:w="1072" w:type="dxa"/>
          </w:tcPr>
          <w:p>
            <w:pPr>
              <w:pStyle w:val="TableParagraph"/>
              <w:spacing w:line="235" w:lineRule="auto" w:before="56"/>
              <w:ind w:left="40" w:right="110"/>
              <w:rPr>
                <w:sz w:val="18"/>
              </w:rPr>
            </w:pPr>
            <w:r>
              <w:rPr>
                <w:sz w:val="18"/>
              </w:rPr>
              <w:t>促进相关企业发展</w:t>
            </w:r>
          </w:p>
        </w:tc>
        <w:tc>
          <w:tcPr>
            <w:tcW w:w="1072" w:type="dxa"/>
          </w:tcPr>
          <w:p>
            <w:pPr>
              <w:pStyle w:val="TableParagraph"/>
              <w:spacing w:before="11"/>
              <w:rPr>
                <w:b/>
                <w:sz w:val="12"/>
              </w:rPr>
            </w:pPr>
          </w:p>
          <w:p>
            <w:pPr>
              <w:pStyle w:val="TableParagraph"/>
              <w:ind w:left="132"/>
              <w:rPr>
                <w:sz w:val="18"/>
              </w:rPr>
            </w:pPr>
            <w:r>
              <w:rPr>
                <w:sz w:val="18"/>
              </w:rPr>
              <w:t>促进</w:t>
            </w:r>
          </w:p>
        </w:tc>
        <w:tc>
          <w:tcPr>
            <w:tcW w:w="1072" w:type="dxa"/>
          </w:tcPr>
          <w:p>
            <w:pPr>
              <w:pStyle w:val="TableParagraph"/>
              <w:spacing w:line="235" w:lineRule="auto" w:before="56"/>
              <w:ind w:left="44" w:right="106"/>
              <w:rPr>
                <w:sz w:val="18"/>
              </w:rPr>
            </w:pPr>
            <w:r>
              <w:rPr>
                <w:sz w:val="18"/>
              </w:rPr>
              <w:t>服务对象满意度指标</w:t>
            </w:r>
          </w:p>
        </w:tc>
        <w:tc>
          <w:tcPr>
            <w:tcW w:w="1072" w:type="dxa"/>
          </w:tcPr>
          <w:p>
            <w:pPr>
              <w:pStyle w:val="TableParagraph"/>
              <w:spacing w:line="235" w:lineRule="auto" w:before="56"/>
              <w:ind w:left="45" w:right="105"/>
              <w:rPr>
                <w:sz w:val="18"/>
              </w:rPr>
            </w:pPr>
            <w:r>
              <w:rPr>
                <w:sz w:val="18"/>
              </w:rPr>
              <w:t>参与人员满意度</w:t>
            </w:r>
          </w:p>
        </w:tc>
        <w:tc>
          <w:tcPr>
            <w:tcW w:w="1072" w:type="dxa"/>
          </w:tcPr>
          <w:p>
            <w:pPr>
              <w:pStyle w:val="TableParagraph"/>
              <w:spacing w:before="11"/>
              <w:rPr>
                <w:b/>
                <w:sz w:val="12"/>
              </w:rPr>
            </w:pPr>
          </w:p>
          <w:p>
            <w:pPr>
              <w:pStyle w:val="TableParagraph"/>
              <w:ind w:left="134"/>
              <w:rPr>
                <w:sz w:val="18"/>
              </w:rPr>
            </w:pPr>
            <w:r>
              <w:rPr>
                <w:sz w:val="18"/>
              </w:rPr>
              <w:t>≥90%</w:t>
            </w:r>
          </w:p>
        </w:tc>
      </w:tr>
      <w:tr>
        <w:trPr>
          <w:trHeight w:val="560"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9"/>
              <w:rPr>
                <w:b/>
                <w:sz w:val="13"/>
              </w:rPr>
            </w:pPr>
          </w:p>
          <w:p>
            <w:pPr>
              <w:pStyle w:val="TableParagraph"/>
              <w:ind w:left="40"/>
              <w:rPr>
                <w:sz w:val="18"/>
              </w:rPr>
            </w:pPr>
            <w:r>
              <w:rPr>
                <w:sz w:val="18"/>
              </w:rPr>
              <w:t>质量指标</w:t>
            </w:r>
          </w:p>
        </w:tc>
        <w:tc>
          <w:tcPr>
            <w:tcW w:w="1072" w:type="dxa"/>
          </w:tcPr>
          <w:p>
            <w:pPr>
              <w:pStyle w:val="TableParagraph"/>
              <w:spacing w:line="235" w:lineRule="auto" w:before="66"/>
              <w:ind w:left="41" w:right="110"/>
              <w:rPr>
                <w:sz w:val="18"/>
              </w:rPr>
            </w:pPr>
            <w:r>
              <w:rPr>
                <w:sz w:val="18"/>
              </w:rPr>
              <w:t>政策宣讲企业覆盖率</w:t>
            </w:r>
          </w:p>
        </w:tc>
        <w:tc>
          <w:tcPr>
            <w:tcW w:w="1072" w:type="dxa"/>
          </w:tcPr>
          <w:p>
            <w:pPr>
              <w:pStyle w:val="TableParagraph"/>
              <w:spacing w:before="9"/>
              <w:rPr>
                <w:b/>
                <w:sz w:val="13"/>
              </w:rPr>
            </w:pPr>
          </w:p>
          <w:p>
            <w:pPr>
              <w:pStyle w:val="TableParagraph"/>
              <w:ind w:left="132"/>
              <w:rPr>
                <w:sz w:val="18"/>
              </w:rPr>
            </w:pPr>
            <w:r>
              <w:rPr>
                <w:sz w:val="18"/>
              </w:rPr>
              <w:t>≥95%</w:t>
            </w:r>
          </w:p>
        </w:tc>
        <w:tc>
          <w:tcPr>
            <w:tcW w:w="1072" w:type="dxa"/>
          </w:tcPr>
          <w:p>
            <w:pPr>
              <w:pStyle w:val="TableParagraph"/>
              <w:spacing w:line="235" w:lineRule="auto" w:before="66"/>
              <w:ind w:left="39" w:right="111"/>
              <w:rPr>
                <w:sz w:val="18"/>
              </w:rPr>
            </w:pPr>
            <w:r>
              <w:rPr>
                <w:sz w:val="18"/>
              </w:rPr>
              <w:t>可持续影响指标</w:t>
            </w:r>
          </w:p>
        </w:tc>
        <w:tc>
          <w:tcPr>
            <w:tcW w:w="1072" w:type="dxa"/>
          </w:tcPr>
          <w:p>
            <w:pPr>
              <w:pStyle w:val="TableParagraph"/>
              <w:spacing w:line="235" w:lineRule="auto" w:before="66"/>
              <w:ind w:left="40" w:right="110"/>
              <w:rPr>
                <w:sz w:val="18"/>
              </w:rPr>
            </w:pPr>
            <w:r>
              <w:rPr>
                <w:sz w:val="18"/>
              </w:rPr>
              <w:t>促进政企沟通与发展</w:t>
            </w:r>
          </w:p>
        </w:tc>
        <w:tc>
          <w:tcPr>
            <w:tcW w:w="1072" w:type="dxa"/>
          </w:tcPr>
          <w:p>
            <w:pPr>
              <w:pStyle w:val="TableParagraph"/>
              <w:spacing w:before="9"/>
              <w:rPr>
                <w:b/>
                <w:sz w:val="13"/>
              </w:rPr>
            </w:pPr>
          </w:p>
          <w:p>
            <w:pPr>
              <w:pStyle w:val="TableParagraph"/>
              <w:ind w:left="132"/>
              <w:rPr>
                <w:sz w:val="18"/>
              </w:rPr>
            </w:pPr>
            <w:r>
              <w:rPr>
                <w:sz w:val="18"/>
              </w:rPr>
              <w:t>100%</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03"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47"/>
              <w:ind w:left="40"/>
              <w:rPr>
                <w:sz w:val="18"/>
              </w:rPr>
            </w:pPr>
            <w:r>
              <w:rPr>
                <w:sz w:val="18"/>
              </w:rPr>
              <w:t>时效指标</w:t>
            </w:r>
          </w:p>
        </w:tc>
        <w:tc>
          <w:tcPr>
            <w:tcW w:w="1072" w:type="dxa"/>
          </w:tcPr>
          <w:p>
            <w:pPr>
              <w:pStyle w:val="TableParagraph"/>
              <w:spacing w:line="226" w:lineRule="exact" w:before="33"/>
              <w:ind w:left="41" w:right="110"/>
              <w:rPr>
                <w:sz w:val="18"/>
              </w:rPr>
            </w:pPr>
            <w:r>
              <w:rPr>
                <w:sz w:val="18"/>
              </w:rPr>
              <w:t>定期走访及时率</w:t>
            </w:r>
          </w:p>
        </w:tc>
        <w:tc>
          <w:tcPr>
            <w:tcW w:w="1072" w:type="dxa"/>
          </w:tcPr>
          <w:p>
            <w:pPr>
              <w:pStyle w:val="TableParagraph"/>
              <w:spacing w:before="147"/>
              <w:ind w:left="132"/>
              <w:rPr>
                <w:sz w:val="18"/>
              </w:rPr>
            </w:pPr>
            <w:r>
              <w:rPr>
                <w:sz w:val="18"/>
              </w:rPr>
              <w:t>100%</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640"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1"/>
              <w:rPr>
                <w:b/>
                <w:sz w:val="16"/>
              </w:rPr>
            </w:pPr>
          </w:p>
          <w:p>
            <w:pPr>
              <w:pStyle w:val="TableParagraph"/>
              <w:ind w:left="40"/>
              <w:rPr>
                <w:sz w:val="18"/>
              </w:rPr>
            </w:pPr>
            <w:r>
              <w:rPr>
                <w:sz w:val="18"/>
              </w:rPr>
              <w:t>成本指标</w:t>
            </w:r>
          </w:p>
        </w:tc>
        <w:tc>
          <w:tcPr>
            <w:tcW w:w="1072" w:type="dxa"/>
          </w:tcPr>
          <w:p>
            <w:pPr>
              <w:pStyle w:val="TableParagraph"/>
              <w:spacing w:line="235" w:lineRule="auto" w:before="107"/>
              <w:ind w:left="41" w:right="110"/>
              <w:rPr>
                <w:sz w:val="18"/>
              </w:rPr>
            </w:pPr>
            <w:r>
              <w:rPr>
                <w:sz w:val="18"/>
              </w:rPr>
              <w:t>成本控制在预算范围内</w:t>
            </w:r>
          </w:p>
        </w:tc>
        <w:tc>
          <w:tcPr>
            <w:tcW w:w="1072" w:type="dxa"/>
          </w:tcPr>
          <w:p>
            <w:pPr>
              <w:pStyle w:val="TableParagraph"/>
              <w:spacing w:before="11"/>
              <w:rPr>
                <w:b/>
                <w:sz w:val="16"/>
              </w:rPr>
            </w:pPr>
          </w:p>
          <w:p>
            <w:pPr>
              <w:pStyle w:val="TableParagraph"/>
              <w:ind w:left="132"/>
              <w:rPr>
                <w:sz w:val="18"/>
              </w:rPr>
            </w:pPr>
            <w:r>
              <w:rPr>
                <w:sz w:val="18"/>
              </w:rPr>
              <w:t>≤100%</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793" w:hRule="atLeast"/>
        </w:trPr>
        <w:tc>
          <w:tcPr>
            <w:tcW w:w="8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exact" w:before="158"/>
              <w:ind w:left="37"/>
              <w:rPr>
                <w:sz w:val="18"/>
              </w:rPr>
            </w:pPr>
            <w:r>
              <w:rPr>
                <w:sz w:val="18"/>
              </w:rPr>
              <w:t>02200120</w:t>
            </w:r>
          </w:p>
          <w:p>
            <w:pPr>
              <w:pStyle w:val="TableParagraph"/>
              <w:spacing w:line="228" w:lineRule="exact"/>
              <w:ind w:left="37"/>
              <w:rPr>
                <w:sz w:val="18"/>
              </w:rPr>
            </w:pPr>
            <w:r>
              <w:rPr>
                <w:sz w:val="18"/>
              </w:rPr>
              <w:t>200001</w:t>
            </w:r>
          </w:p>
        </w:tc>
        <w:tc>
          <w:tcPr>
            <w:tcW w:w="16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21"/>
              </w:rPr>
            </w:pPr>
          </w:p>
          <w:p>
            <w:pPr>
              <w:pStyle w:val="TableParagraph"/>
              <w:ind w:left="38"/>
              <w:rPr>
                <w:sz w:val="18"/>
              </w:rPr>
            </w:pPr>
            <w:r>
              <w:rPr>
                <w:sz w:val="18"/>
              </w:rPr>
              <w:t>各项活动经费</w:t>
            </w:r>
          </w:p>
        </w:tc>
        <w:tc>
          <w:tcPr>
            <w:tcW w:w="134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21"/>
              </w:rPr>
            </w:pPr>
          </w:p>
          <w:p>
            <w:pPr>
              <w:pStyle w:val="TableParagraph"/>
              <w:ind w:right="3"/>
              <w:jc w:val="right"/>
              <w:rPr>
                <w:sz w:val="18"/>
              </w:rPr>
            </w:pPr>
            <w:r>
              <w:rPr>
                <w:sz w:val="18"/>
              </w:rPr>
              <w:t>6.50</w:t>
            </w:r>
          </w:p>
        </w:tc>
        <w:tc>
          <w:tcPr>
            <w:tcW w:w="11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21"/>
              </w:rPr>
            </w:pPr>
          </w:p>
          <w:p>
            <w:pPr>
              <w:pStyle w:val="TableParagraph"/>
              <w:ind w:right="3"/>
              <w:jc w:val="right"/>
              <w:rPr>
                <w:sz w:val="18"/>
              </w:rPr>
            </w:pPr>
            <w:r>
              <w:rPr>
                <w:sz w:val="18"/>
              </w:rPr>
              <w:t>6.50</w:t>
            </w:r>
          </w:p>
        </w:tc>
        <w:tc>
          <w:tcPr>
            <w:tcW w:w="914"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21"/>
              </w:rPr>
            </w:pPr>
          </w:p>
          <w:p>
            <w:pPr>
              <w:pStyle w:val="TableParagraph"/>
              <w:ind w:left="527"/>
              <w:rPr>
                <w:sz w:val="18"/>
              </w:rPr>
            </w:pPr>
            <w:r>
              <w:rPr>
                <w:sz w:val="18"/>
              </w:rPr>
              <w:t>0.00</w:t>
            </w:r>
          </w:p>
        </w:tc>
        <w:tc>
          <w:tcPr>
            <w:tcW w:w="1072" w:type="dxa"/>
          </w:tcPr>
          <w:p>
            <w:pPr>
              <w:pStyle w:val="TableParagraph"/>
              <w:spacing w:before="11"/>
              <w:rPr>
                <w:b/>
                <w:sz w:val="22"/>
              </w:rPr>
            </w:pPr>
          </w:p>
          <w:p>
            <w:pPr>
              <w:pStyle w:val="TableParagraph"/>
              <w:ind w:left="40"/>
              <w:rPr>
                <w:sz w:val="18"/>
              </w:rPr>
            </w:pPr>
            <w:r>
              <w:rPr>
                <w:sz w:val="18"/>
              </w:rPr>
              <w:t>数量指标</w:t>
            </w:r>
          </w:p>
        </w:tc>
        <w:tc>
          <w:tcPr>
            <w:tcW w:w="1072" w:type="dxa"/>
          </w:tcPr>
          <w:p>
            <w:pPr>
              <w:pStyle w:val="TableParagraph"/>
              <w:spacing w:before="4"/>
              <w:rPr>
                <w:b/>
                <w:sz w:val="14"/>
              </w:rPr>
            </w:pPr>
          </w:p>
          <w:p>
            <w:pPr>
              <w:pStyle w:val="TableParagraph"/>
              <w:spacing w:line="235" w:lineRule="auto" w:before="1"/>
              <w:ind w:left="41" w:right="110"/>
              <w:rPr>
                <w:sz w:val="18"/>
              </w:rPr>
            </w:pPr>
            <w:r>
              <w:rPr>
                <w:sz w:val="18"/>
              </w:rPr>
              <w:t>举办活动班次</w:t>
            </w:r>
          </w:p>
        </w:tc>
        <w:tc>
          <w:tcPr>
            <w:tcW w:w="1072" w:type="dxa"/>
          </w:tcPr>
          <w:p>
            <w:pPr>
              <w:pStyle w:val="TableParagraph"/>
              <w:spacing w:before="11"/>
              <w:rPr>
                <w:b/>
                <w:sz w:val="22"/>
              </w:rPr>
            </w:pPr>
          </w:p>
          <w:p>
            <w:pPr>
              <w:pStyle w:val="TableParagraph"/>
              <w:ind w:left="132"/>
              <w:rPr>
                <w:sz w:val="18"/>
              </w:rPr>
            </w:pPr>
            <w:r>
              <w:rPr>
                <w:sz w:val="18"/>
              </w:rPr>
              <w:t>≥8次</w:t>
            </w:r>
          </w:p>
        </w:tc>
        <w:tc>
          <w:tcPr>
            <w:tcW w:w="1072" w:type="dxa"/>
          </w:tcPr>
          <w:p>
            <w:pPr>
              <w:pStyle w:val="TableParagraph"/>
              <w:spacing w:before="4"/>
              <w:rPr>
                <w:b/>
                <w:sz w:val="14"/>
              </w:rPr>
            </w:pPr>
          </w:p>
          <w:p>
            <w:pPr>
              <w:pStyle w:val="TableParagraph"/>
              <w:spacing w:line="235" w:lineRule="auto" w:before="1"/>
              <w:ind w:left="39" w:right="111"/>
              <w:rPr>
                <w:sz w:val="18"/>
              </w:rPr>
            </w:pPr>
            <w:r>
              <w:rPr>
                <w:sz w:val="18"/>
              </w:rPr>
              <w:t>社会效益指标</w:t>
            </w:r>
          </w:p>
        </w:tc>
        <w:tc>
          <w:tcPr>
            <w:tcW w:w="1072" w:type="dxa"/>
          </w:tcPr>
          <w:p>
            <w:pPr>
              <w:pStyle w:val="TableParagraph"/>
              <w:spacing w:line="232" w:lineRule="auto" w:before="73"/>
              <w:ind w:left="40" w:right="110"/>
              <w:jc w:val="both"/>
              <w:rPr>
                <w:sz w:val="18"/>
              </w:rPr>
            </w:pPr>
            <w:r>
              <w:rPr>
                <w:sz w:val="18"/>
              </w:rPr>
              <w:t>贯彻落实“ 两包一联” 工作制度</w:t>
            </w:r>
          </w:p>
        </w:tc>
        <w:tc>
          <w:tcPr>
            <w:tcW w:w="1072" w:type="dxa"/>
          </w:tcPr>
          <w:p>
            <w:pPr>
              <w:pStyle w:val="TableParagraph"/>
              <w:spacing w:before="11"/>
              <w:rPr>
                <w:b/>
                <w:sz w:val="22"/>
              </w:rPr>
            </w:pPr>
          </w:p>
          <w:p>
            <w:pPr>
              <w:pStyle w:val="TableParagraph"/>
              <w:ind w:left="132"/>
              <w:rPr>
                <w:sz w:val="18"/>
              </w:rPr>
            </w:pPr>
            <w:r>
              <w:rPr>
                <w:sz w:val="18"/>
              </w:rPr>
              <w:t>落实</w:t>
            </w:r>
          </w:p>
        </w:tc>
        <w:tc>
          <w:tcPr>
            <w:tcW w:w="1072" w:type="dxa"/>
          </w:tcPr>
          <w:p>
            <w:pPr>
              <w:pStyle w:val="TableParagraph"/>
              <w:spacing w:before="4"/>
              <w:rPr>
                <w:b/>
                <w:sz w:val="14"/>
              </w:rPr>
            </w:pPr>
          </w:p>
          <w:p>
            <w:pPr>
              <w:pStyle w:val="TableParagraph"/>
              <w:spacing w:line="235" w:lineRule="auto" w:before="1"/>
              <w:ind w:left="44" w:right="106"/>
              <w:rPr>
                <w:sz w:val="18"/>
              </w:rPr>
            </w:pPr>
            <w:r>
              <w:rPr>
                <w:sz w:val="18"/>
              </w:rPr>
              <w:t>服务对象满意度指标</w:t>
            </w:r>
          </w:p>
        </w:tc>
        <w:tc>
          <w:tcPr>
            <w:tcW w:w="1072" w:type="dxa"/>
          </w:tcPr>
          <w:p>
            <w:pPr>
              <w:pStyle w:val="TableParagraph"/>
              <w:spacing w:before="4"/>
              <w:rPr>
                <w:b/>
                <w:sz w:val="14"/>
              </w:rPr>
            </w:pPr>
          </w:p>
          <w:p>
            <w:pPr>
              <w:pStyle w:val="TableParagraph"/>
              <w:spacing w:line="235" w:lineRule="auto" w:before="1"/>
              <w:ind w:left="45" w:right="105"/>
              <w:rPr>
                <w:sz w:val="18"/>
              </w:rPr>
            </w:pPr>
            <w:r>
              <w:rPr>
                <w:sz w:val="18"/>
              </w:rPr>
              <w:t>参会人员满意度</w:t>
            </w:r>
          </w:p>
        </w:tc>
        <w:tc>
          <w:tcPr>
            <w:tcW w:w="1072" w:type="dxa"/>
          </w:tcPr>
          <w:p>
            <w:pPr>
              <w:pStyle w:val="TableParagraph"/>
              <w:spacing w:before="11"/>
              <w:rPr>
                <w:b/>
                <w:sz w:val="22"/>
              </w:rPr>
            </w:pPr>
          </w:p>
          <w:p>
            <w:pPr>
              <w:pStyle w:val="TableParagraph"/>
              <w:ind w:left="134"/>
              <w:rPr>
                <w:sz w:val="18"/>
              </w:rPr>
            </w:pPr>
            <w:r>
              <w:rPr>
                <w:sz w:val="18"/>
              </w:rPr>
              <w:t>≥90%</w:t>
            </w:r>
          </w:p>
        </w:tc>
      </w:tr>
      <w:tr>
        <w:trPr>
          <w:trHeight w:val="716"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1"/>
              <w:rPr>
                <w:b/>
                <w:sz w:val="19"/>
              </w:rPr>
            </w:pPr>
          </w:p>
          <w:p>
            <w:pPr>
              <w:pStyle w:val="TableParagraph"/>
              <w:ind w:left="40"/>
              <w:rPr>
                <w:sz w:val="18"/>
              </w:rPr>
            </w:pPr>
            <w:r>
              <w:rPr>
                <w:sz w:val="18"/>
              </w:rPr>
              <w:t>质量指标</w:t>
            </w:r>
          </w:p>
        </w:tc>
        <w:tc>
          <w:tcPr>
            <w:tcW w:w="1072" w:type="dxa"/>
          </w:tcPr>
          <w:p>
            <w:pPr>
              <w:pStyle w:val="TableParagraph"/>
              <w:spacing w:before="11"/>
              <w:rPr>
                <w:b/>
                <w:sz w:val="19"/>
              </w:rPr>
            </w:pPr>
          </w:p>
          <w:p>
            <w:pPr>
              <w:pStyle w:val="TableParagraph"/>
              <w:ind w:right="110"/>
              <w:jc w:val="right"/>
              <w:rPr>
                <w:sz w:val="18"/>
              </w:rPr>
            </w:pPr>
            <w:r>
              <w:rPr>
                <w:sz w:val="18"/>
              </w:rPr>
              <w:t>会议出勤率</w:t>
            </w:r>
          </w:p>
        </w:tc>
        <w:tc>
          <w:tcPr>
            <w:tcW w:w="1072" w:type="dxa"/>
          </w:tcPr>
          <w:p>
            <w:pPr>
              <w:pStyle w:val="TableParagraph"/>
              <w:spacing w:before="11"/>
              <w:rPr>
                <w:b/>
                <w:sz w:val="19"/>
              </w:rPr>
            </w:pPr>
          </w:p>
          <w:p>
            <w:pPr>
              <w:pStyle w:val="TableParagraph"/>
              <w:ind w:left="132"/>
              <w:rPr>
                <w:sz w:val="18"/>
              </w:rPr>
            </w:pPr>
            <w:r>
              <w:rPr>
                <w:sz w:val="18"/>
              </w:rPr>
              <w:t>≥95%</w:t>
            </w:r>
          </w:p>
        </w:tc>
        <w:tc>
          <w:tcPr>
            <w:tcW w:w="1072" w:type="dxa"/>
          </w:tcPr>
          <w:p>
            <w:pPr>
              <w:pStyle w:val="TableParagraph"/>
              <w:spacing w:line="232" w:lineRule="auto" w:before="147"/>
              <w:ind w:left="39" w:right="111"/>
              <w:rPr>
                <w:sz w:val="18"/>
              </w:rPr>
            </w:pPr>
            <w:r>
              <w:rPr>
                <w:sz w:val="18"/>
              </w:rPr>
              <w:t>可持续影响指标</w:t>
            </w:r>
          </w:p>
        </w:tc>
        <w:tc>
          <w:tcPr>
            <w:tcW w:w="1072" w:type="dxa"/>
          </w:tcPr>
          <w:p>
            <w:pPr>
              <w:pStyle w:val="TableParagraph"/>
              <w:spacing w:line="235" w:lineRule="auto" w:before="32"/>
              <w:ind w:left="40" w:right="110"/>
              <w:rPr>
                <w:sz w:val="18"/>
              </w:rPr>
            </w:pPr>
            <w:r>
              <w:rPr>
                <w:sz w:val="18"/>
              </w:rPr>
              <w:t>建立健全精神文明创建</w:t>
            </w:r>
          </w:p>
          <w:p>
            <w:pPr>
              <w:pStyle w:val="TableParagraph"/>
              <w:spacing w:line="212" w:lineRule="exact"/>
              <w:ind w:left="40"/>
              <w:rPr>
                <w:sz w:val="18"/>
              </w:rPr>
            </w:pPr>
            <w:r>
              <w:rPr>
                <w:sz w:val="18"/>
              </w:rPr>
              <w:t>机制</w:t>
            </w:r>
          </w:p>
        </w:tc>
        <w:tc>
          <w:tcPr>
            <w:tcW w:w="1072" w:type="dxa"/>
          </w:tcPr>
          <w:p>
            <w:pPr>
              <w:pStyle w:val="TableParagraph"/>
              <w:spacing w:before="11"/>
              <w:rPr>
                <w:b/>
                <w:sz w:val="19"/>
              </w:rPr>
            </w:pPr>
          </w:p>
          <w:p>
            <w:pPr>
              <w:pStyle w:val="TableParagraph"/>
              <w:ind w:left="132"/>
              <w:rPr>
                <w:sz w:val="18"/>
              </w:rPr>
            </w:pPr>
            <w:r>
              <w:rPr>
                <w:sz w:val="18"/>
              </w:rPr>
              <w:t>健全</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462"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28"/>
              <w:ind w:left="40"/>
              <w:rPr>
                <w:sz w:val="18"/>
              </w:rPr>
            </w:pPr>
            <w:r>
              <w:rPr>
                <w:sz w:val="18"/>
              </w:rPr>
              <w:t>时效指标</w:t>
            </w:r>
          </w:p>
        </w:tc>
        <w:tc>
          <w:tcPr>
            <w:tcW w:w="1072" w:type="dxa"/>
          </w:tcPr>
          <w:p>
            <w:pPr>
              <w:pStyle w:val="TableParagraph"/>
              <w:spacing w:line="226" w:lineRule="exact" w:before="14"/>
              <w:ind w:left="41" w:right="110"/>
              <w:rPr>
                <w:sz w:val="18"/>
              </w:rPr>
            </w:pPr>
            <w:r>
              <w:rPr>
                <w:sz w:val="18"/>
              </w:rPr>
              <w:t>活动按期完成率</w:t>
            </w:r>
          </w:p>
        </w:tc>
        <w:tc>
          <w:tcPr>
            <w:tcW w:w="1072" w:type="dxa"/>
          </w:tcPr>
          <w:p>
            <w:pPr>
              <w:pStyle w:val="TableParagraph"/>
              <w:spacing w:before="128"/>
              <w:ind w:left="132"/>
              <w:rPr>
                <w:sz w:val="18"/>
              </w:rPr>
            </w:pPr>
            <w:r>
              <w:rPr>
                <w:sz w:val="18"/>
              </w:rPr>
              <w:t>100%</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56"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5"/>
              <w:rPr>
                <w:b/>
                <w:sz w:val="13"/>
              </w:rPr>
            </w:pPr>
          </w:p>
          <w:p>
            <w:pPr>
              <w:pStyle w:val="TableParagraph"/>
              <w:ind w:left="40"/>
              <w:rPr>
                <w:sz w:val="18"/>
              </w:rPr>
            </w:pPr>
            <w:r>
              <w:rPr>
                <w:sz w:val="18"/>
              </w:rPr>
              <w:t>成本指标</w:t>
            </w:r>
          </w:p>
        </w:tc>
        <w:tc>
          <w:tcPr>
            <w:tcW w:w="1072" w:type="dxa"/>
          </w:tcPr>
          <w:p>
            <w:pPr>
              <w:pStyle w:val="TableParagraph"/>
              <w:spacing w:line="235" w:lineRule="auto" w:before="62"/>
              <w:ind w:left="41" w:right="110"/>
              <w:rPr>
                <w:sz w:val="18"/>
              </w:rPr>
            </w:pPr>
            <w:r>
              <w:rPr>
                <w:sz w:val="18"/>
              </w:rPr>
              <w:t>成本控制在预算范围内</w:t>
            </w:r>
          </w:p>
        </w:tc>
        <w:tc>
          <w:tcPr>
            <w:tcW w:w="1072" w:type="dxa"/>
          </w:tcPr>
          <w:p>
            <w:pPr>
              <w:pStyle w:val="TableParagraph"/>
              <w:spacing w:before="5"/>
              <w:rPr>
                <w:b/>
                <w:sz w:val="13"/>
              </w:rPr>
            </w:pPr>
          </w:p>
          <w:p>
            <w:pPr>
              <w:pStyle w:val="TableParagraph"/>
              <w:ind w:left="132"/>
              <w:rPr>
                <w:sz w:val="18"/>
              </w:rPr>
            </w:pPr>
            <w:r>
              <w:rPr>
                <w:sz w:val="18"/>
              </w:rPr>
              <w:t>≤100%</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03" w:hRule="atLeast"/>
        </w:trPr>
        <w:tc>
          <w:tcPr>
            <w:tcW w:w="85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line="227" w:lineRule="exact" w:before="156"/>
              <w:ind w:left="37"/>
              <w:rPr>
                <w:sz w:val="18"/>
              </w:rPr>
            </w:pPr>
            <w:r>
              <w:rPr>
                <w:sz w:val="18"/>
              </w:rPr>
              <w:t>02200120</w:t>
            </w:r>
          </w:p>
          <w:p>
            <w:pPr>
              <w:pStyle w:val="TableParagraph"/>
              <w:spacing w:line="227" w:lineRule="exact"/>
              <w:ind w:left="37"/>
              <w:rPr>
                <w:sz w:val="18"/>
              </w:rPr>
            </w:pPr>
            <w:r>
              <w:rPr>
                <w:sz w:val="18"/>
              </w:rPr>
              <w:t>200003</w:t>
            </w:r>
          </w:p>
        </w:tc>
        <w:tc>
          <w:tcPr>
            <w:tcW w:w="1673"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9"/>
              <w:rPr>
                <w:b/>
                <w:sz w:val="20"/>
              </w:rPr>
            </w:pPr>
          </w:p>
          <w:p>
            <w:pPr>
              <w:pStyle w:val="TableParagraph"/>
              <w:spacing w:before="1"/>
              <w:ind w:left="38"/>
              <w:rPr>
                <w:sz w:val="18"/>
              </w:rPr>
            </w:pPr>
            <w:r>
              <w:rPr>
                <w:sz w:val="18"/>
              </w:rPr>
              <w:t>行业商会活动</w:t>
            </w:r>
          </w:p>
        </w:tc>
        <w:tc>
          <w:tcPr>
            <w:tcW w:w="134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9"/>
              <w:rPr>
                <w:b/>
                <w:sz w:val="20"/>
              </w:rPr>
            </w:pPr>
          </w:p>
          <w:p>
            <w:pPr>
              <w:pStyle w:val="TableParagraph"/>
              <w:spacing w:before="1"/>
              <w:ind w:right="3"/>
              <w:jc w:val="right"/>
              <w:rPr>
                <w:sz w:val="18"/>
              </w:rPr>
            </w:pPr>
            <w:r>
              <w:rPr>
                <w:sz w:val="18"/>
              </w:rPr>
              <w:t>4.32</w:t>
            </w:r>
          </w:p>
        </w:tc>
        <w:tc>
          <w:tcPr>
            <w:tcW w:w="115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9"/>
              <w:rPr>
                <w:b/>
                <w:sz w:val="20"/>
              </w:rPr>
            </w:pPr>
          </w:p>
          <w:p>
            <w:pPr>
              <w:pStyle w:val="TableParagraph"/>
              <w:spacing w:before="1"/>
              <w:ind w:right="3"/>
              <w:jc w:val="right"/>
              <w:rPr>
                <w:sz w:val="18"/>
              </w:rPr>
            </w:pPr>
            <w:r>
              <w:rPr>
                <w:sz w:val="18"/>
              </w:rPr>
              <w:t>4.32</w:t>
            </w:r>
          </w:p>
        </w:tc>
        <w:tc>
          <w:tcPr>
            <w:tcW w:w="914"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9"/>
              <w:rPr>
                <w:b/>
                <w:sz w:val="20"/>
              </w:rPr>
            </w:pPr>
          </w:p>
          <w:p>
            <w:pPr>
              <w:pStyle w:val="TableParagraph"/>
              <w:spacing w:before="1"/>
              <w:ind w:left="527"/>
              <w:rPr>
                <w:sz w:val="18"/>
              </w:rPr>
            </w:pPr>
            <w:r>
              <w:rPr>
                <w:sz w:val="18"/>
              </w:rPr>
              <w:t>0.00</w:t>
            </w:r>
          </w:p>
        </w:tc>
        <w:tc>
          <w:tcPr>
            <w:tcW w:w="1072" w:type="dxa"/>
          </w:tcPr>
          <w:p>
            <w:pPr>
              <w:pStyle w:val="TableParagraph"/>
              <w:spacing w:before="147"/>
              <w:ind w:left="40"/>
              <w:rPr>
                <w:sz w:val="18"/>
              </w:rPr>
            </w:pPr>
            <w:r>
              <w:rPr>
                <w:sz w:val="18"/>
              </w:rPr>
              <w:t>数量指标</w:t>
            </w:r>
          </w:p>
        </w:tc>
        <w:tc>
          <w:tcPr>
            <w:tcW w:w="1072" w:type="dxa"/>
          </w:tcPr>
          <w:p>
            <w:pPr>
              <w:pStyle w:val="TableParagraph"/>
              <w:spacing w:line="226" w:lineRule="exact" w:before="33"/>
              <w:ind w:left="41" w:right="110"/>
              <w:rPr>
                <w:sz w:val="18"/>
              </w:rPr>
            </w:pPr>
            <w:r>
              <w:rPr>
                <w:sz w:val="18"/>
              </w:rPr>
              <w:t>组织行业商会交流次数</w:t>
            </w:r>
          </w:p>
        </w:tc>
        <w:tc>
          <w:tcPr>
            <w:tcW w:w="1072" w:type="dxa"/>
          </w:tcPr>
          <w:p>
            <w:pPr>
              <w:pStyle w:val="TableParagraph"/>
              <w:spacing w:before="147"/>
              <w:ind w:left="132"/>
              <w:rPr>
                <w:sz w:val="18"/>
              </w:rPr>
            </w:pPr>
            <w:r>
              <w:rPr>
                <w:sz w:val="18"/>
              </w:rPr>
              <w:t>≥6次</w:t>
            </w:r>
          </w:p>
        </w:tc>
        <w:tc>
          <w:tcPr>
            <w:tcW w:w="1072" w:type="dxa"/>
          </w:tcPr>
          <w:p>
            <w:pPr>
              <w:pStyle w:val="TableParagraph"/>
              <w:spacing w:line="226" w:lineRule="exact" w:before="33"/>
              <w:ind w:left="39" w:right="111"/>
              <w:rPr>
                <w:sz w:val="18"/>
              </w:rPr>
            </w:pPr>
            <w:r>
              <w:rPr>
                <w:sz w:val="18"/>
              </w:rPr>
              <w:t>社会效益指标</w:t>
            </w:r>
          </w:p>
        </w:tc>
        <w:tc>
          <w:tcPr>
            <w:tcW w:w="1072" w:type="dxa"/>
          </w:tcPr>
          <w:p>
            <w:pPr>
              <w:pStyle w:val="TableParagraph"/>
              <w:spacing w:line="226" w:lineRule="exact" w:before="33"/>
              <w:ind w:left="40" w:right="110"/>
              <w:rPr>
                <w:sz w:val="18"/>
              </w:rPr>
            </w:pPr>
            <w:r>
              <w:rPr>
                <w:sz w:val="18"/>
              </w:rPr>
              <w:t>带动相关企业发展</w:t>
            </w:r>
          </w:p>
        </w:tc>
        <w:tc>
          <w:tcPr>
            <w:tcW w:w="1072" w:type="dxa"/>
          </w:tcPr>
          <w:p>
            <w:pPr>
              <w:pStyle w:val="TableParagraph"/>
              <w:spacing w:before="147"/>
              <w:ind w:left="132"/>
              <w:rPr>
                <w:sz w:val="18"/>
              </w:rPr>
            </w:pPr>
            <w:r>
              <w:rPr>
                <w:sz w:val="18"/>
              </w:rPr>
              <w:t>带动</w:t>
            </w:r>
          </w:p>
        </w:tc>
        <w:tc>
          <w:tcPr>
            <w:tcW w:w="1072" w:type="dxa"/>
          </w:tcPr>
          <w:p>
            <w:pPr>
              <w:pStyle w:val="TableParagraph"/>
              <w:spacing w:line="226" w:lineRule="exact" w:before="33"/>
              <w:ind w:left="44" w:right="106"/>
              <w:rPr>
                <w:sz w:val="18"/>
              </w:rPr>
            </w:pPr>
            <w:r>
              <w:rPr>
                <w:sz w:val="18"/>
              </w:rPr>
              <w:t>服务对象满意度指标</w:t>
            </w:r>
          </w:p>
        </w:tc>
        <w:tc>
          <w:tcPr>
            <w:tcW w:w="1072" w:type="dxa"/>
          </w:tcPr>
          <w:p>
            <w:pPr>
              <w:pStyle w:val="TableParagraph"/>
              <w:spacing w:line="226" w:lineRule="exact" w:before="33"/>
              <w:ind w:left="45" w:right="105"/>
              <w:rPr>
                <w:sz w:val="18"/>
              </w:rPr>
            </w:pPr>
            <w:r>
              <w:rPr>
                <w:sz w:val="18"/>
              </w:rPr>
              <w:t>参与人员满意度</w:t>
            </w:r>
          </w:p>
        </w:tc>
        <w:tc>
          <w:tcPr>
            <w:tcW w:w="1072" w:type="dxa"/>
          </w:tcPr>
          <w:p>
            <w:pPr>
              <w:pStyle w:val="TableParagraph"/>
              <w:spacing w:before="147"/>
              <w:ind w:left="134"/>
              <w:rPr>
                <w:sz w:val="18"/>
              </w:rPr>
            </w:pPr>
            <w:r>
              <w:rPr>
                <w:sz w:val="18"/>
              </w:rPr>
              <w:t>≥90%</w:t>
            </w:r>
          </w:p>
        </w:tc>
      </w:tr>
      <w:tr>
        <w:trPr>
          <w:trHeight w:val="503"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47"/>
              <w:ind w:left="40"/>
              <w:rPr>
                <w:sz w:val="18"/>
              </w:rPr>
            </w:pPr>
            <w:r>
              <w:rPr>
                <w:sz w:val="18"/>
              </w:rPr>
              <w:t>质量指标</w:t>
            </w:r>
          </w:p>
        </w:tc>
        <w:tc>
          <w:tcPr>
            <w:tcW w:w="1072" w:type="dxa"/>
          </w:tcPr>
          <w:p>
            <w:pPr>
              <w:pStyle w:val="TableParagraph"/>
              <w:spacing w:line="226" w:lineRule="exact" w:before="33"/>
              <w:ind w:left="41" w:right="110"/>
              <w:rPr>
                <w:sz w:val="18"/>
              </w:rPr>
            </w:pPr>
            <w:r>
              <w:rPr>
                <w:sz w:val="18"/>
              </w:rPr>
              <w:t>行业商会交流率</w:t>
            </w:r>
          </w:p>
        </w:tc>
        <w:tc>
          <w:tcPr>
            <w:tcW w:w="1072" w:type="dxa"/>
          </w:tcPr>
          <w:p>
            <w:pPr>
              <w:pStyle w:val="TableParagraph"/>
              <w:spacing w:before="147"/>
              <w:ind w:left="132"/>
              <w:rPr>
                <w:sz w:val="18"/>
              </w:rPr>
            </w:pPr>
            <w:r>
              <w:rPr>
                <w:sz w:val="18"/>
              </w:rPr>
              <w:t>100%</w:t>
            </w:r>
          </w:p>
        </w:tc>
        <w:tc>
          <w:tcPr>
            <w:tcW w:w="1072" w:type="dxa"/>
          </w:tcPr>
          <w:p>
            <w:pPr>
              <w:pStyle w:val="TableParagraph"/>
              <w:spacing w:line="226" w:lineRule="exact" w:before="33"/>
              <w:ind w:left="39" w:right="111"/>
              <w:rPr>
                <w:sz w:val="18"/>
              </w:rPr>
            </w:pPr>
            <w:r>
              <w:rPr>
                <w:sz w:val="18"/>
              </w:rPr>
              <w:t>可持续影响指标</w:t>
            </w:r>
          </w:p>
        </w:tc>
        <w:tc>
          <w:tcPr>
            <w:tcW w:w="1072" w:type="dxa"/>
          </w:tcPr>
          <w:p>
            <w:pPr>
              <w:pStyle w:val="TableParagraph"/>
              <w:spacing w:line="226" w:lineRule="exact" w:before="33"/>
              <w:ind w:left="40" w:right="110"/>
              <w:rPr>
                <w:sz w:val="18"/>
              </w:rPr>
            </w:pPr>
            <w:r>
              <w:rPr>
                <w:sz w:val="18"/>
              </w:rPr>
              <w:t>加强友好商会沟通</w:t>
            </w:r>
          </w:p>
        </w:tc>
        <w:tc>
          <w:tcPr>
            <w:tcW w:w="1072" w:type="dxa"/>
          </w:tcPr>
          <w:p>
            <w:pPr>
              <w:pStyle w:val="TableParagraph"/>
              <w:spacing w:before="147"/>
              <w:ind w:left="132"/>
              <w:rPr>
                <w:sz w:val="18"/>
              </w:rPr>
            </w:pPr>
            <w:r>
              <w:rPr>
                <w:sz w:val="18"/>
              </w:rPr>
              <w:t>加强</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20"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56"/>
              <w:ind w:left="40"/>
              <w:rPr>
                <w:sz w:val="18"/>
              </w:rPr>
            </w:pPr>
            <w:r>
              <w:rPr>
                <w:sz w:val="18"/>
              </w:rPr>
              <w:t>时效指标</w:t>
            </w:r>
          </w:p>
        </w:tc>
        <w:tc>
          <w:tcPr>
            <w:tcW w:w="1072" w:type="dxa"/>
          </w:tcPr>
          <w:p>
            <w:pPr>
              <w:pStyle w:val="TableParagraph"/>
              <w:spacing w:line="235" w:lineRule="auto" w:before="47"/>
              <w:ind w:left="41" w:right="110"/>
              <w:rPr>
                <w:sz w:val="18"/>
              </w:rPr>
            </w:pPr>
            <w:r>
              <w:rPr>
                <w:sz w:val="18"/>
              </w:rPr>
              <w:t>项目完成及时率</w:t>
            </w:r>
          </w:p>
        </w:tc>
        <w:tc>
          <w:tcPr>
            <w:tcW w:w="1072" w:type="dxa"/>
          </w:tcPr>
          <w:p>
            <w:pPr>
              <w:pStyle w:val="TableParagraph"/>
              <w:spacing w:before="156"/>
              <w:ind w:left="132"/>
              <w:rPr>
                <w:sz w:val="18"/>
              </w:rPr>
            </w:pPr>
            <w:r>
              <w:rPr>
                <w:sz w:val="18"/>
              </w:rPr>
              <w:t>100%</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41"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rPr>
                <w:b/>
                <w:sz w:val="13"/>
              </w:rPr>
            </w:pPr>
          </w:p>
          <w:p>
            <w:pPr>
              <w:pStyle w:val="TableParagraph"/>
              <w:ind w:left="40"/>
              <w:rPr>
                <w:sz w:val="18"/>
              </w:rPr>
            </w:pPr>
            <w:r>
              <w:rPr>
                <w:sz w:val="18"/>
              </w:rPr>
              <w:t>成本指标</w:t>
            </w:r>
          </w:p>
        </w:tc>
        <w:tc>
          <w:tcPr>
            <w:tcW w:w="1072" w:type="dxa"/>
          </w:tcPr>
          <w:p>
            <w:pPr>
              <w:pStyle w:val="TableParagraph"/>
              <w:spacing w:line="232" w:lineRule="auto" w:before="61"/>
              <w:ind w:left="41" w:right="110"/>
              <w:rPr>
                <w:sz w:val="18"/>
              </w:rPr>
            </w:pPr>
            <w:r>
              <w:rPr>
                <w:sz w:val="18"/>
              </w:rPr>
              <w:t>成本控制在预算范围内</w:t>
            </w:r>
          </w:p>
        </w:tc>
        <w:tc>
          <w:tcPr>
            <w:tcW w:w="1072" w:type="dxa"/>
          </w:tcPr>
          <w:p>
            <w:pPr>
              <w:pStyle w:val="TableParagraph"/>
              <w:rPr>
                <w:b/>
                <w:sz w:val="13"/>
              </w:rPr>
            </w:pPr>
          </w:p>
          <w:p>
            <w:pPr>
              <w:pStyle w:val="TableParagraph"/>
              <w:ind w:left="132"/>
              <w:rPr>
                <w:sz w:val="18"/>
              </w:rPr>
            </w:pPr>
            <w:r>
              <w:rPr>
                <w:sz w:val="18"/>
              </w:rPr>
              <w:t>≤100%</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736" w:hRule="atLeast"/>
        </w:trPr>
        <w:tc>
          <w:tcPr>
            <w:tcW w:w="852" w:type="dxa"/>
            <w:tcBorders>
              <w:bottom w:val="nil"/>
            </w:tcBorders>
          </w:tcPr>
          <w:p>
            <w:pPr>
              <w:pStyle w:val="TableParagraph"/>
              <w:rPr>
                <w:rFonts w:ascii="Times New Roman"/>
                <w:sz w:val="18"/>
              </w:rPr>
            </w:pPr>
          </w:p>
        </w:tc>
        <w:tc>
          <w:tcPr>
            <w:tcW w:w="1673" w:type="dxa"/>
            <w:tcBorders>
              <w:bottom w:val="nil"/>
            </w:tcBorders>
          </w:tcPr>
          <w:p>
            <w:pPr>
              <w:pStyle w:val="TableParagraph"/>
              <w:rPr>
                <w:rFonts w:ascii="Times New Roman"/>
                <w:sz w:val="18"/>
              </w:rPr>
            </w:pPr>
          </w:p>
        </w:tc>
        <w:tc>
          <w:tcPr>
            <w:tcW w:w="1342" w:type="dxa"/>
            <w:tcBorders>
              <w:bottom w:val="nil"/>
            </w:tcBorders>
          </w:tcPr>
          <w:p>
            <w:pPr>
              <w:pStyle w:val="TableParagraph"/>
              <w:rPr>
                <w:rFonts w:ascii="Times New Roman"/>
                <w:sz w:val="18"/>
              </w:rPr>
            </w:pPr>
          </w:p>
        </w:tc>
        <w:tc>
          <w:tcPr>
            <w:tcW w:w="1152" w:type="dxa"/>
            <w:tcBorders>
              <w:bottom w:val="nil"/>
            </w:tcBorders>
          </w:tcPr>
          <w:p>
            <w:pPr>
              <w:pStyle w:val="TableParagraph"/>
              <w:rPr>
                <w:rFonts w:ascii="Times New Roman"/>
                <w:sz w:val="18"/>
              </w:rPr>
            </w:pPr>
          </w:p>
        </w:tc>
        <w:tc>
          <w:tcPr>
            <w:tcW w:w="914" w:type="dxa"/>
            <w:tcBorders>
              <w:bottom w:val="nil"/>
            </w:tcBorders>
          </w:tcPr>
          <w:p>
            <w:pPr>
              <w:pStyle w:val="TableParagraph"/>
              <w:rPr>
                <w:rFonts w:ascii="Times New Roman"/>
                <w:sz w:val="18"/>
              </w:rPr>
            </w:pPr>
          </w:p>
        </w:tc>
        <w:tc>
          <w:tcPr>
            <w:tcW w:w="1072" w:type="dxa"/>
            <w:tcBorders>
              <w:bottom w:val="nil"/>
            </w:tcBorders>
          </w:tcPr>
          <w:p>
            <w:pPr>
              <w:pStyle w:val="TableParagraph"/>
              <w:rPr>
                <w:rFonts w:ascii="Times New Roman"/>
                <w:sz w:val="18"/>
              </w:rPr>
            </w:pPr>
          </w:p>
        </w:tc>
        <w:tc>
          <w:tcPr>
            <w:tcW w:w="1072" w:type="dxa"/>
          </w:tcPr>
          <w:p>
            <w:pPr>
              <w:pStyle w:val="TableParagraph"/>
              <w:spacing w:line="232" w:lineRule="auto" w:before="157"/>
              <w:ind w:left="41" w:right="110"/>
              <w:rPr>
                <w:sz w:val="18"/>
              </w:rPr>
            </w:pPr>
            <w:r>
              <w:rPr>
                <w:sz w:val="18"/>
              </w:rPr>
              <w:t>防疫物质购买批次</w:t>
            </w:r>
          </w:p>
        </w:tc>
        <w:tc>
          <w:tcPr>
            <w:tcW w:w="1072" w:type="dxa"/>
          </w:tcPr>
          <w:p>
            <w:pPr>
              <w:pStyle w:val="TableParagraph"/>
              <w:spacing w:before="5"/>
              <w:rPr>
                <w:b/>
                <w:sz w:val="20"/>
              </w:rPr>
            </w:pPr>
          </w:p>
          <w:p>
            <w:pPr>
              <w:pStyle w:val="TableParagraph"/>
              <w:ind w:left="132"/>
              <w:rPr>
                <w:sz w:val="18"/>
              </w:rPr>
            </w:pPr>
            <w:r>
              <w:rPr>
                <w:sz w:val="18"/>
              </w:rPr>
              <w:t>≥2批</w:t>
            </w:r>
          </w:p>
        </w:tc>
        <w:tc>
          <w:tcPr>
            <w:tcW w:w="1072" w:type="dxa"/>
          </w:tcPr>
          <w:p>
            <w:pPr>
              <w:pStyle w:val="TableParagraph"/>
              <w:spacing w:line="232" w:lineRule="auto" w:before="157"/>
              <w:ind w:left="39" w:right="111"/>
              <w:rPr>
                <w:sz w:val="18"/>
              </w:rPr>
            </w:pPr>
            <w:r>
              <w:rPr>
                <w:sz w:val="18"/>
              </w:rPr>
              <w:t>经济效益指标</w:t>
            </w:r>
          </w:p>
        </w:tc>
        <w:tc>
          <w:tcPr>
            <w:tcW w:w="1072" w:type="dxa"/>
          </w:tcPr>
          <w:p>
            <w:pPr>
              <w:pStyle w:val="TableParagraph"/>
              <w:spacing w:line="232" w:lineRule="auto" w:before="44"/>
              <w:ind w:left="40" w:right="110"/>
              <w:jc w:val="both"/>
              <w:rPr>
                <w:sz w:val="18"/>
              </w:rPr>
            </w:pPr>
            <w:r>
              <w:rPr>
                <w:sz w:val="18"/>
              </w:rPr>
              <w:t>助力复工复产，提振企业信心</w:t>
            </w:r>
          </w:p>
        </w:tc>
        <w:tc>
          <w:tcPr>
            <w:tcW w:w="1072" w:type="dxa"/>
          </w:tcPr>
          <w:p>
            <w:pPr>
              <w:pStyle w:val="TableParagraph"/>
              <w:spacing w:before="5"/>
              <w:rPr>
                <w:b/>
                <w:sz w:val="20"/>
              </w:rPr>
            </w:pPr>
          </w:p>
          <w:p>
            <w:pPr>
              <w:pStyle w:val="TableParagraph"/>
              <w:ind w:left="132"/>
              <w:rPr>
                <w:sz w:val="18"/>
              </w:rPr>
            </w:pPr>
            <w:r>
              <w:rPr>
                <w:sz w:val="18"/>
              </w:rPr>
              <w:t>助力</w:t>
            </w:r>
          </w:p>
        </w:tc>
        <w:tc>
          <w:tcPr>
            <w:tcW w:w="1072" w:type="dxa"/>
          </w:tcPr>
          <w:p>
            <w:pPr>
              <w:pStyle w:val="TableParagraph"/>
              <w:spacing w:line="232" w:lineRule="auto" w:before="157"/>
              <w:ind w:left="44" w:right="106"/>
              <w:rPr>
                <w:sz w:val="18"/>
              </w:rPr>
            </w:pPr>
            <w:r>
              <w:rPr>
                <w:sz w:val="18"/>
              </w:rPr>
              <w:t>服务对象满意度指标</w:t>
            </w:r>
          </w:p>
        </w:tc>
        <w:tc>
          <w:tcPr>
            <w:tcW w:w="1072" w:type="dxa"/>
          </w:tcPr>
          <w:p>
            <w:pPr>
              <w:pStyle w:val="TableParagraph"/>
              <w:spacing w:line="232" w:lineRule="auto" w:before="157"/>
              <w:ind w:left="45" w:right="105"/>
              <w:rPr>
                <w:sz w:val="18"/>
              </w:rPr>
            </w:pPr>
            <w:r>
              <w:rPr>
                <w:sz w:val="18"/>
              </w:rPr>
              <w:t>部门职工满意度</w:t>
            </w:r>
          </w:p>
        </w:tc>
        <w:tc>
          <w:tcPr>
            <w:tcW w:w="1072" w:type="dxa"/>
          </w:tcPr>
          <w:p>
            <w:pPr>
              <w:pStyle w:val="TableParagraph"/>
              <w:spacing w:before="5"/>
              <w:rPr>
                <w:b/>
                <w:sz w:val="20"/>
              </w:rPr>
            </w:pPr>
          </w:p>
          <w:p>
            <w:pPr>
              <w:pStyle w:val="TableParagraph"/>
              <w:ind w:left="134"/>
              <w:rPr>
                <w:sz w:val="18"/>
              </w:rPr>
            </w:pPr>
            <w:r>
              <w:rPr>
                <w:sz w:val="18"/>
              </w:rPr>
              <w:t>≥90%</w:t>
            </w:r>
          </w:p>
        </w:tc>
      </w:tr>
    </w:tbl>
    <w:p>
      <w:pPr>
        <w:spacing w:after="0"/>
        <w:rPr>
          <w:sz w:val="18"/>
        </w:rPr>
        <w:sectPr>
          <w:footerReference w:type="default" r:id="rId14"/>
          <w:pgSz w:w="16840" w:h="11910" w:orient="landscape"/>
          <w:pgMar w:footer="0" w:header="0" w:top="840" w:bottom="280" w:left="740" w:right="280"/>
        </w:sect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1673"/>
        <w:gridCol w:w="1342"/>
        <w:gridCol w:w="1152"/>
        <w:gridCol w:w="914"/>
        <w:gridCol w:w="1072"/>
        <w:gridCol w:w="1072"/>
        <w:gridCol w:w="1072"/>
        <w:gridCol w:w="1072"/>
        <w:gridCol w:w="1072"/>
        <w:gridCol w:w="1072"/>
        <w:gridCol w:w="1072"/>
        <w:gridCol w:w="1072"/>
        <w:gridCol w:w="1072"/>
      </w:tblGrid>
      <w:tr>
        <w:trPr>
          <w:trHeight w:val="735" w:hRule="atLeast"/>
        </w:trPr>
        <w:tc>
          <w:tcPr>
            <w:tcW w:w="852" w:type="dxa"/>
            <w:vMerge w:val="restart"/>
            <w:tcBorders>
              <w:top w:val="nil"/>
            </w:tcBorders>
          </w:tcPr>
          <w:p>
            <w:pPr>
              <w:pStyle w:val="TableParagraph"/>
              <w:spacing w:before="4"/>
              <w:rPr>
                <w:b/>
                <w:sz w:val="16"/>
              </w:rPr>
            </w:pPr>
          </w:p>
          <w:p>
            <w:pPr>
              <w:pStyle w:val="TableParagraph"/>
              <w:spacing w:line="228" w:lineRule="exact"/>
              <w:ind w:left="37"/>
              <w:rPr>
                <w:sz w:val="18"/>
              </w:rPr>
            </w:pPr>
            <w:r>
              <w:rPr>
                <w:sz w:val="18"/>
              </w:rPr>
              <w:t>02200120</w:t>
            </w:r>
          </w:p>
          <w:p>
            <w:pPr>
              <w:pStyle w:val="TableParagraph"/>
              <w:spacing w:line="228" w:lineRule="exact"/>
              <w:ind w:left="37"/>
              <w:rPr>
                <w:sz w:val="18"/>
              </w:rPr>
            </w:pPr>
            <w:r>
              <w:rPr>
                <w:sz w:val="18"/>
              </w:rPr>
              <w:t>210012</w:t>
            </w:r>
          </w:p>
        </w:tc>
        <w:tc>
          <w:tcPr>
            <w:tcW w:w="1673" w:type="dxa"/>
            <w:vMerge w:val="restart"/>
            <w:tcBorders>
              <w:top w:val="nil"/>
            </w:tcBorders>
          </w:tcPr>
          <w:p>
            <w:pPr>
              <w:pStyle w:val="TableParagraph"/>
              <w:spacing w:before="2"/>
              <w:rPr>
                <w:b/>
                <w:sz w:val="25"/>
              </w:rPr>
            </w:pPr>
          </w:p>
          <w:p>
            <w:pPr>
              <w:pStyle w:val="TableParagraph"/>
              <w:ind w:left="38"/>
              <w:rPr>
                <w:sz w:val="18"/>
              </w:rPr>
            </w:pPr>
            <w:r>
              <w:rPr>
                <w:sz w:val="18"/>
              </w:rPr>
              <w:t>防疫经费</w:t>
            </w:r>
          </w:p>
        </w:tc>
        <w:tc>
          <w:tcPr>
            <w:tcW w:w="1342" w:type="dxa"/>
            <w:vMerge w:val="restart"/>
            <w:tcBorders>
              <w:top w:val="nil"/>
            </w:tcBorders>
          </w:tcPr>
          <w:p>
            <w:pPr>
              <w:pStyle w:val="TableParagraph"/>
              <w:spacing w:before="2"/>
              <w:rPr>
                <w:b/>
                <w:sz w:val="25"/>
              </w:rPr>
            </w:pPr>
          </w:p>
          <w:p>
            <w:pPr>
              <w:pStyle w:val="TableParagraph"/>
              <w:ind w:right="3"/>
              <w:jc w:val="right"/>
              <w:rPr>
                <w:sz w:val="18"/>
              </w:rPr>
            </w:pPr>
            <w:r>
              <w:rPr>
                <w:sz w:val="18"/>
              </w:rPr>
              <w:t>0.12</w:t>
            </w:r>
          </w:p>
        </w:tc>
        <w:tc>
          <w:tcPr>
            <w:tcW w:w="1152" w:type="dxa"/>
            <w:vMerge w:val="restart"/>
            <w:tcBorders>
              <w:top w:val="nil"/>
            </w:tcBorders>
          </w:tcPr>
          <w:p>
            <w:pPr>
              <w:pStyle w:val="TableParagraph"/>
              <w:spacing w:before="2"/>
              <w:rPr>
                <w:b/>
                <w:sz w:val="25"/>
              </w:rPr>
            </w:pPr>
          </w:p>
          <w:p>
            <w:pPr>
              <w:pStyle w:val="TableParagraph"/>
              <w:ind w:right="3"/>
              <w:jc w:val="right"/>
              <w:rPr>
                <w:sz w:val="18"/>
              </w:rPr>
            </w:pPr>
            <w:r>
              <w:rPr>
                <w:sz w:val="18"/>
              </w:rPr>
              <w:t>0.12</w:t>
            </w:r>
          </w:p>
        </w:tc>
        <w:tc>
          <w:tcPr>
            <w:tcW w:w="914" w:type="dxa"/>
            <w:vMerge w:val="restart"/>
            <w:tcBorders>
              <w:top w:val="nil"/>
            </w:tcBorders>
          </w:tcPr>
          <w:p>
            <w:pPr>
              <w:pStyle w:val="TableParagraph"/>
              <w:spacing w:before="2"/>
              <w:rPr>
                <w:b/>
                <w:sz w:val="25"/>
              </w:rPr>
            </w:pPr>
          </w:p>
          <w:p>
            <w:pPr>
              <w:pStyle w:val="TableParagraph"/>
              <w:ind w:left="527"/>
              <w:rPr>
                <w:sz w:val="18"/>
              </w:rPr>
            </w:pPr>
            <w:r>
              <w:rPr>
                <w:sz w:val="18"/>
              </w:rPr>
              <w:t>0.00</w:t>
            </w:r>
          </w:p>
        </w:tc>
        <w:tc>
          <w:tcPr>
            <w:tcW w:w="1072" w:type="dxa"/>
            <w:tcBorders>
              <w:top w:val="nil"/>
            </w:tcBorders>
          </w:tcPr>
          <w:p>
            <w:pPr>
              <w:pStyle w:val="TableParagraph"/>
              <w:spacing w:line="116" w:lineRule="exact"/>
              <w:ind w:left="40"/>
              <w:rPr>
                <w:sz w:val="18"/>
              </w:rPr>
            </w:pPr>
            <w:r>
              <w:rPr>
                <w:sz w:val="18"/>
              </w:rPr>
              <w:t>数量指标</w:t>
            </w:r>
          </w:p>
        </w:tc>
        <w:tc>
          <w:tcPr>
            <w:tcW w:w="1072" w:type="dxa"/>
          </w:tcPr>
          <w:p>
            <w:pPr>
              <w:pStyle w:val="TableParagraph"/>
              <w:spacing w:line="235" w:lineRule="auto" w:before="155"/>
              <w:ind w:left="41" w:right="110"/>
              <w:rPr>
                <w:sz w:val="18"/>
              </w:rPr>
            </w:pPr>
            <w:r>
              <w:rPr>
                <w:sz w:val="18"/>
              </w:rPr>
              <w:t>防疫职工覆盖率</w:t>
            </w:r>
          </w:p>
        </w:tc>
        <w:tc>
          <w:tcPr>
            <w:tcW w:w="1072" w:type="dxa"/>
          </w:tcPr>
          <w:p>
            <w:pPr>
              <w:pStyle w:val="TableParagraph"/>
              <w:spacing w:before="8"/>
              <w:rPr>
                <w:b/>
                <w:sz w:val="20"/>
              </w:rPr>
            </w:pPr>
          </w:p>
          <w:p>
            <w:pPr>
              <w:pStyle w:val="TableParagraph"/>
              <w:ind w:left="132"/>
              <w:rPr>
                <w:sz w:val="18"/>
              </w:rPr>
            </w:pPr>
            <w:r>
              <w:rPr>
                <w:sz w:val="18"/>
              </w:rPr>
              <w:t>100%</w:t>
            </w:r>
          </w:p>
        </w:tc>
        <w:tc>
          <w:tcPr>
            <w:tcW w:w="1072" w:type="dxa"/>
            <w:vMerge w:val="restart"/>
          </w:tcPr>
          <w:p>
            <w:pPr>
              <w:pStyle w:val="TableParagraph"/>
              <w:rPr>
                <w:b/>
                <w:sz w:val="18"/>
              </w:rPr>
            </w:pPr>
          </w:p>
          <w:p>
            <w:pPr>
              <w:pStyle w:val="TableParagraph"/>
              <w:rPr>
                <w:b/>
                <w:sz w:val="18"/>
              </w:rPr>
            </w:pPr>
          </w:p>
          <w:p>
            <w:pPr>
              <w:pStyle w:val="TableParagraph"/>
              <w:spacing w:line="232" w:lineRule="auto" w:before="132"/>
              <w:ind w:left="39" w:right="111"/>
              <w:rPr>
                <w:sz w:val="18"/>
              </w:rPr>
            </w:pPr>
            <w:r>
              <w:rPr>
                <w:sz w:val="18"/>
              </w:rPr>
              <w:t>社会效益指标</w:t>
            </w:r>
          </w:p>
        </w:tc>
        <w:tc>
          <w:tcPr>
            <w:tcW w:w="1072" w:type="dxa"/>
          </w:tcPr>
          <w:p>
            <w:pPr>
              <w:pStyle w:val="TableParagraph"/>
              <w:spacing w:line="232" w:lineRule="auto" w:before="44"/>
              <w:ind w:left="40" w:right="110"/>
              <w:jc w:val="both"/>
              <w:rPr>
                <w:sz w:val="18"/>
              </w:rPr>
            </w:pPr>
            <w:r>
              <w:rPr>
                <w:sz w:val="18"/>
              </w:rPr>
              <w:t>保障部门单位秩序稳定性</w:t>
            </w:r>
          </w:p>
        </w:tc>
        <w:tc>
          <w:tcPr>
            <w:tcW w:w="1072" w:type="dxa"/>
          </w:tcPr>
          <w:p>
            <w:pPr>
              <w:pStyle w:val="TableParagraph"/>
              <w:spacing w:before="8"/>
              <w:rPr>
                <w:b/>
                <w:sz w:val="20"/>
              </w:rPr>
            </w:pPr>
          </w:p>
          <w:p>
            <w:pPr>
              <w:pStyle w:val="TableParagraph"/>
              <w:ind w:left="132"/>
              <w:rPr>
                <w:sz w:val="18"/>
              </w:rPr>
            </w:pPr>
            <w:r>
              <w:rPr>
                <w:sz w:val="18"/>
              </w:rPr>
              <w:t>保障</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851"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2"/>
              <w:rPr>
                <w:b/>
                <w:sz w:val="25"/>
              </w:rPr>
            </w:pPr>
          </w:p>
          <w:p>
            <w:pPr>
              <w:pStyle w:val="TableParagraph"/>
              <w:ind w:left="40"/>
              <w:rPr>
                <w:sz w:val="18"/>
              </w:rPr>
            </w:pPr>
            <w:r>
              <w:rPr>
                <w:sz w:val="18"/>
              </w:rPr>
              <w:t>质量指标</w:t>
            </w:r>
          </w:p>
        </w:tc>
        <w:tc>
          <w:tcPr>
            <w:tcW w:w="1072" w:type="dxa"/>
          </w:tcPr>
          <w:p>
            <w:pPr>
              <w:pStyle w:val="TableParagraph"/>
              <w:spacing w:before="8"/>
              <w:rPr>
                <w:b/>
                <w:sz w:val="16"/>
              </w:rPr>
            </w:pPr>
          </w:p>
          <w:p>
            <w:pPr>
              <w:pStyle w:val="TableParagraph"/>
              <w:spacing w:line="235" w:lineRule="auto"/>
              <w:ind w:left="41" w:right="110"/>
              <w:rPr>
                <w:sz w:val="18"/>
              </w:rPr>
            </w:pPr>
            <w:r>
              <w:rPr>
                <w:sz w:val="18"/>
              </w:rPr>
              <w:t>防疫事故发生率</w:t>
            </w:r>
          </w:p>
        </w:tc>
        <w:tc>
          <w:tcPr>
            <w:tcW w:w="1072" w:type="dxa"/>
          </w:tcPr>
          <w:p>
            <w:pPr>
              <w:pStyle w:val="TableParagraph"/>
              <w:spacing w:before="2"/>
              <w:rPr>
                <w:b/>
                <w:sz w:val="25"/>
              </w:rPr>
            </w:pPr>
          </w:p>
          <w:p>
            <w:pPr>
              <w:pStyle w:val="TableParagraph"/>
              <w:ind w:left="132"/>
              <w:rPr>
                <w:sz w:val="18"/>
              </w:rPr>
            </w:pPr>
            <w:r>
              <w:rPr>
                <w:sz w:val="18"/>
              </w:rPr>
              <w:t>0</w:t>
            </w:r>
          </w:p>
        </w:tc>
        <w:tc>
          <w:tcPr>
            <w:tcW w:w="1072" w:type="dxa"/>
            <w:vMerge/>
            <w:tcBorders>
              <w:top w:val="nil"/>
            </w:tcBorders>
          </w:tcPr>
          <w:p>
            <w:pPr>
              <w:rPr>
                <w:sz w:val="2"/>
                <w:szCs w:val="2"/>
              </w:rPr>
            </w:pPr>
          </w:p>
        </w:tc>
        <w:tc>
          <w:tcPr>
            <w:tcW w:w="1072" w:type="dxa"/>
          </w:tcPr>
          <w:p>
            <w:pPr>
              <w:pStyle w:val="TableParagraph"/>
              <w:spacing w:line="235" w:lineRule="auto" w:before="100"/>
              <w:ind w:left="40" w:right="110"/>
              <w:jc w:val="both"/>
              <w:rPr>
                <w:sz w:val="18"/>
              </w:rPr>
            </w:pPr>
            <w:r>
              <w:rPr>
                <w:sz w:val="18"/>
              </w:rPr>
              <w:t>保障社会秩序稳定健康发展</w:t>
            </w:r>
          </w:p>
        </w:tc>
        <w:tc>
          <w:tcPr>
            <w:tcW w:w="1072" w:type="dxa"/>
          </w:tcPr>
          <w:p>
            <w:pPr>
              <w:pStyle w:val="TableParagraph"/>
              <w:spacing w:before="2"/>
              <w:rPr>
                <w:b/>
                <w:sz w:val="25"/>
              </w:rPr>
            </w:pPr>
          </w:p>
          <w:p>
            <w:pPr>
              <w:pStyle w:val="TableParagraph"/>
              <w:ind w:left="132"/>
              <w:rPr>
                <w:sz w:val="18"/>
              </w:rPr>
            </w:pPr>
            <w:r>
              <w:rPr>
                <w:sz w:val="18"/>
              </w:rPr>
              <w:t>保障</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41" w:hRule="atLeast"/>
        </w:trPr>
        <w:tc>
          <w:tcPr>
            <w:tcW w:w="8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exact" w:before="158"/>
              <w:ind w:left="37"/>
              <w:rPr>
                <w:sz w:val="18"/>
              </w:rPr>
            </w:pPr>
            <w:r>
              <w:rPr>
                <w:sz w:val="18"/>
              </w:rPr>
              <w:t>02200120</w:t>
            </w:r>
          </w:p>
          <w:p>
            <w:pPr>
              <w:pStyle w:val="TableParagraph"/>
              <w:spacing w:line="228" w:lineRule="exact"/>
              <w:ind w:left="37"/>
              <w:rPr>
                <w:sz w:val="18"/>
              </w:rPr>
            </w:pPr>
            <w:r>
              <w:rPr>
                <w:sz w:val="18"/>
              </w:rPr>
              <w:t>210012</w:t>
            </w:r>
          </w:p>
        </w:tc>
        <w:tc>
          <w:tcPr>
            <w:tcW w:w="16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21"/>
              </w:rPr>
            </w:pPr>
          </w:p>
          <w:p>
            <w:pPr>
              <w:pStyle w:val="TableParagraph"/>
              <w:spacing w:before="1"/>
              <w:ind w:left="38"/>
              <w:rPr>
                <w:sz w:val="18"/>
              </w:rPr>
            </w:pPr>
            <w:r>
              <w:rPr>
                <w:sz w:val="18"/>
              </w:rPr>
              <w:t>防疫经费</w:t>
            </w:r>
          </w:p>
        </w:tc>
        <w:tc>
          <w:tcPr>
            <w:tcW w:w="134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21"/>
              </w:rPr>
            </w:pPr>
          </w:p>
          <w:p>
            <w:pPr>
              <w:pStyle w:val="TableParagraph"/>
              <w:spacing w:before="1"/>
              <w:ind w:right="3"/>
              <w:jc w:val="right"/>
              <w:rPr>
                <w:sz w:val="18"/>
              </w:rPr>
            </w:pPr>
            <w:r>
              <w:rPr>
                <w:sz w:val="18"/>
              </w:rPr>
              <w:t>0.12</w:t>
            </w:r>
          </w:p>
        </w:tc>
        <w:tc>
          <w:tcPr>
            <w:tcW w:w="11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21"/>
              </w:rPr>
            </w:pPr>
          </w:p>
          <w:p>
            <w:pPr>
              <w:pStyle w:val="TableParagraph"/>
              <w:spacing w:before="1"/>
              <w:ind w:right="3"/>
              <w:jc w:val="right"/>
              <w:rPr>
                <w:sz w:val="18"/>
              </w:rPr>
            </w:pPr>
            <w:r>
              <w:rPr>
                <w:sz w:val="18"/>
              </w:rPr>
              <w:t>0.12</w:t>
            </w:r>
          </w:p>
        </w:tc>
        <w:tc>
          <w:tcPr>
            <w:tcW w:w="914"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
              <w:rPr>
                <w:b/>
                <w:sz w:val="21"/>
              </w:rPr>
            </w:pPr>
          </w:p>
          <w:p>
            <w:pPr>
              <w:pStyle w:val="TableParagraph"/>
              <w:spacing w:before="1"/>
              <w:ind w:left="527"/>
              <w:rPr>
                <w:sz w:val="18"/>
              </w:rPr>
            </w:pPr>
            <w:r>
              <w:rPr>
                <w:sz w:val="18"/>
              </w:rPr>
              <w:t>0.00</w:t>
            </w:r>
          </w:p>
        </w:tc>
        <w:tc>
          <w:tcPr>
            <w:tcW w:w="1072" w:type="dxa"/>
            <w:vMerge w:val="restart"/>
          </w:tcPr>
          <w:p>
            <w:pPr>
              <w:pStyle w:val="TableParagraph"/>
              <w:rPr>
                <w:b/>
                <w:sz w:val="18"/>
              </w:rPr>
            </w:pPr>
          </w:p>
          <w:p>
            <w:pPr>
              <w:pStyle w:val="TableParagraph"/>
              <w:spacing w:before="7"/>
              <w:rPr>
                <w:b/>
                <w:sz w:val="24"/>
              </w:rPr>
            </w:pPr>
          </w:p>
          <w:p>
            <w:pPr>
              <w:pStyle w:val="TableParagraph"/>
              <w:ind w:left="40"/>
              <w:rPr>
                <w:sz w:val="18"/>
              </w:rPr>
            </w:pPr>
            <w:r>
              <w:rPr>
                <w:sz w:val="18"/>
              </w:rPr>
              <w:t>质量指标</w:t>
            </w:r>
          </w:p>
        </w:tc>
        <w:tc>
          <w:tcPr>
            <w:tcW w:w="1072" w:type="dxa"/>
          </w:tcPr>
          <w:p>
            <w:pPr>
              <w:pStyle w:val="TableParagraph"/>
              <w:spacing w:line="235" w:lineRule="auto" w:before="57"/>
              <w:ind w:left="41" w:right="110"/>
              <w:rPr>
                <w:sz w:val="18"/>
              </w:rPr>
            </w:pPr>
            <w:r>
              <w:rPr>
                <w:sz w:val="18"/>
              </w:rPr>
              <w:t>防疫物资合格率</w:t>
            </w:r>
          </w:p>
        </w:tc>
        <w:tc>
          <w:tcPr>
            <w:tcW w:w="1072" w:type="dxa"/>
          </w:tcPr>
          <w:p>
            <w:pPr>
              <w:pStyle w:val="TableParagraph"/>
              <w:spacing w:before="12"/>
              <w:rPr>
                <w:b/>
                <w:sz w:val="12"/>
              </w:rPr>
            </w:pPr>
          </w:p>
          <w:p>
            <w:pPr>
              <w:pStyle w:val="TableParagraph"/>
              <w:ind w:left="132"/>
              <w:rPr>
                <w:sz w:val="18"/>
              </w:rPr>
            </w:pPr>
            <w:r>
              <w:rPr>
                <w:sz w:val="18"/>
              </w:rPr>
              <w:t>100%</w:t>
            </w:r>
          </w:p>
        </w:tc>
        <w:tc>
          <w:tcPr>
            <w:tcW w:w="1072" w:type="dxa"/>
            <w:vMerge w:val="restart"/>
          </w:tcPr>
          <w:p>
            <w:pPr>
              <w:pStyle w:val="TableParagraph"/>
              <w:rPr>
                <w:b/>
                <w:sz w:val="18"/>
              </w:rPr>
            </w:pPr>
          </w:p>
          <w:p>
            <w:pPr>
              <w:pStyle w:val="TableParagraph"/>
              <w:rPr>
                <w:b/>
                <w:sz w:val="16"/>
              </w:rPr>
            </w:pPr>
          </w:p>
          <w:p>
            <w:pPr>
              <w:pStyle w:val="TableParagraph"/>
              <w:spacing w:line="235" w:lineRule="auto"/>
              <w:ind w:left="39" w:right="111"/>
              <w:rPr>
                <w:sz w:val="18"/>
              </w:rPr>
            </w:pPr>
            <w:r>
              <w:rPr>
                <w:sz w:val="18"/>
              </w:rPr>
              <w:t>可持续影响指标</w:t>
            </w:r>
          </w:p>
        </w:tc>
        <w:tc>
          <w:tcPr>
            <w:tcW w:w="1072" w:type="dxa"/>
          </w:tcPr>
          <w:p>
            <w:pPr>
              <w:pStyle w:val="TableParagraph"/>
              <w:spacing w:line="235" w:lineRule="auto" w:before="57"/>
              <w:ind w:left="40" w:right="110"/>
              <w:rPr>
                <w:sz w:val="18"/>
              </w:rPr>
            </w:pPr>
            <w:r>
              <w:rPr>
                <w:sz w:val="18"/>
              </w:rPr>
              <w:t>健全的防疫防控方案</w:t>
            </w:r>
          </w:p>
        </w:tc>
        <w:tc>
          <w:tcPr>
            <w:tcW w:w="1072" w:type="dxa"/>
          </w:tcPr>
          <w:p>
            <w:pPr>
              <w:pStyle w:val="TableParagraph"/>
              <w:spacing w:before="12"/>
              <w:rPr>
                <w:b/>
                <w:sz w:val="12"/>
              </w:rPr>
            </w:pPr>
          </w:p>
          <w:p>
            <w:pPr>
              <w:pStyle w:val="TableParagraph"/>
              <w:ind w:left="132"/>
              <w:rPr>
                <w:sz w:val="18"/>
              </w:rPr>
            </w:pPr>
            <w:r>
              <w:rPr>
                <w:sz w:val="18"/>
              </w:rPr>
              <w:t>健全</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735"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vMerge/>
            <w:tcBorders>
              <w:top w:val="nil"/>
            </w:tcBorders>
          </w:tcPr>
          <w:p>
            <w:pPr>
              <w:rPr>
                <w:sz w:val="2"/>
                <w:szCs w:val="2"/>
              </w:rPr>
            </w:pPr>
          </w:p>
        </w:tc>
        <w:tc>
          <w:tcPr>
            <w:tcW w:w="1072" w:type="dxa"/>
          </w:tcPr>
          <w:p>
            <w:pPr>
              <w:pStyle w:val="TableParagraph"/>
              <w:spacing w:line="232" w:lineRule="auto" w:before="157"/>
              <w:ind w:left="41" w:right="110"/>
              <w:rPr>
                <w:sz w:val="18"/>
              </w:rPr>
            </w:pPr>
            <w:r>
              <w:rPr>
                <w:sz w:val="18"/>
              </w:rPr>
              <w:t>职工防疫知晓率</w:t>
            </w:r>
          </w:p>
        </w:tc>
        <w:tc>
          <w:tcPr>
            <w:tcW w:w="1072" w:type="dxa"/>
          </w:tcPr>
          <w:p>
            <w:pPr>
              <w:pStyle w:val="TableParagraph"/>
              <w:spacing w:before="5"/>
              <w:rPr>
                <w:b/>
                <w:sz w:val="20"/>
              </w:rPr>
            </w:pPr>
          </w:p>
          <w:p>
            <w:pPr>
              <w:pStyle w:val="TableParagraph"/>
              <w:ind w:left="132"/>
              <w:rPr>
                <w:sz w:val="18"/>
              </w:rPr>
            </w:pPr>
            <w:r>
              <w:rPr>
                <w:sz w:val="18"/>
              </w:rPr>
              <w:t>100%</w:t>
            </w:r>
          </w:p>
        </w:tc>
        <w:tc>
          <w:tcPr>
            <w:tcW w:w="1072" w:type="dxa"/>
            <w:vMerge/>
            <w:tcBorders>
              <w:top w:val="nil"/>
            </w:tcBorders>
          </w:tcPr>
          <w:p>
            <w:pPr>
              <w:rPr>
                <w:sz w:val="2"/>
                <w:szCs w:val="2"/>
              </w:rPr>
            </w:pPr>
          </w:p>
        </w:tc>
        <w:tc>
          <w:tcPr>
            <w:tcW w:w="1072" w:type="dxa"/>
          </w:tcPr>
          <w:p>
            <w:pPr>
              <w:pStyle w:val="TableParagraph"/>
              <w:spacing w:line="232" w:lineRule="auto" w:before="44"/>
              <w:ind w:left="40" w:right="110"/>
              <w:jc w:val="both"/>
              <w:rPr>
                <w:sz w:val="18"/>
              </w:rPr>
            </w:pPr>
            <w:r>
              <w:rPr>
                <w:sz w:val="18"/>
              </w:rPr>
              <w:t>完善的物资使用管理制度</w:t>
            </w:r>
          </w:p>
        </w:tc>
        <w:tc>
          <w:tcPr>
            <w:tcW w:w="1072" w:type="dxa"/>
          </w:tcPr>
          <w:p>
            <w:pPr>
              <w:pStyle w:val="TableParagraph"/>
              <w:spacing w:before="5"/>
              <w:rPr>
                <w:b/>
                <w:sz w:val="20"/>
              </w:rPr>
            </w:pPr>
          </w:p>
          <w:p>
            <w:pPr>
              <w:pStyle w:val="TableParagraph"/>
              <w:ind w:left="132"/>
              <w:rPr>
                <w:sz w:val="18"/>
              </w:rPr>
            </w:pPr>
            <w:r>
              <w:rPr>
                <w:sz w:val="18"/>
              </w:rPr>
              <w:t>完善</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41"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2"/>
              <w:rPr>
                <w:b/>
                <w:sz w:val="12"/>
              </w:rPr>
            </w:pPr>
          </w:p>
          <w:p>
            <w:pPr>
              <w:pStyle w:val="TableParagraph"/>
              <w:ind w:left="40"/>
              <w:rPr>
                <w:sz w:val="18"/>
              </w:rPr>
            </w:pPr>
            <w:r>
              <w:rPr>
                <w:sz w:val="18"/>
              </w:rPr>
              <w:t>时效指标</w:t>
            </w:r>
          </w:p>
        </w:tc>
        <w:tc>
          <w:tcPr>
            <w:tcW w:w="1072" w:type="dxa"/>
          </w:tcPr>
          <w:p>
            <w:pPr>
              <w:pStyle w:val="TableParagraph"/>
              <w:spacing w:line="235" w:lineRule="auto" w:before="57"/>
              <w:ind w:left="41" w:right="110"/>
              <w:rPr>
                <w:sz w:val="18"/>
              </w:rPr>
            </w:pPr>
            <w:r>
              <w:rPr>
                <w:sz w:val="18"/>
              </w:rPr>
              <w:t>防疫物质发放时效性</w:t>
            </w:r>
          </w:p>
        </w:tc>
        <w:tc>
          <w:tcPr>
            <w:tcW w:w="1072" w:type="dxa"/>
          </w:tcPr>
          <w:p>
            <w:pPr>
              <w:pStyle w:val="TableParagraph"/>
              <w:spacing w:before="12"/>
              <w:rPr>
                <w:b/>
                <w:sz w:val="12"/>
              </w:rPr>
            </w:pPr>
          </w:p>
          <w:p>
            <w:pPr>
              <w:pStyle w:val="TableParagraph"/>
              <w:ind w:left="132"/>
              <w:rPr>
                <w:sz w:val="18"/>
              </w:rPr>
            </w:pPr>
            <w:r>
              <w:rPr>
                <w:sz w:val="18"/>
              </w:rPr>
              <w:t>按需发放</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716"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1"/>
              <w:rPr>
                <w:b/>
                <w:sz w:val="19"/>
              </w:rPr>
            </w:pPr>
          </w:p>
          <w:p>
            <w:pPr>
              <w:pStyle w:val="TableParagraph"/>
              <w:ind w:left="40"/>
              <w:rPr>
                <w:sz w:val="18"/>
              </w:rPr>
            </w:pPr>
            <w:r>
              <w:rPr>
                <w:sz w:val="18"/>
              </w:rPr>
              <w:t>成本指标</w:t>
            </w:r>
          </w:p>
        </w:tc>
        <w:tc>
          <w:tcPr>
            <w:tcW w:w="1072" w:type="dxa"/>
          </w:tcPr>
          <w:p>
            <w:pPr>
              <w:pStyle w:val="TableParagraph"/>
              <w:spacing w:line="232" w:lineRule="auto" w:before="147"/>
              <w:ind w:left="41" w:right="110"/>
              <w:rPr>
                <w:sz w:val="18"/>
              </w:rPr>
            </w:pPr>
            <w:r>
              <w:rPr>
                <w:sz w:val="18"/>
              </w:rPr>
              <w:t>防疫物资发放标准</w:t>
            </w:r>
          </w:p>
        </w:tc>
        <w:tc>
          <w:tcPr>
            <w:tcW w:w="1072" w:type="dxa"/>
          </w:tcPr>
          <w:p>
            <w:pPr>
              <w:pStyle w:val="TableParagraph"/>
              <w:spacing w:before="11"/>
              <w:rPr>
                <w:b/>
                <w:sz w:val="19"/>
              </w:rPr>
            </w:pPr>
          </w:p>
          <w:p>
            <w:pPr>
              <w:pStyle w:val="TableParagraph"/>
              <w:ind w:left="132"/>
              <w:rPr>
                <w:sz w:val="18"/>
              </w:rPr>
            </w:pPr>
            <w:r>
              <w:rPr>
                <w:sz w:val="18"/>
              </w:rPr>
              <w:t>2000元/人</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60" w:hRule="atLeast"/>
        </w:trPr>
        <w:tc>
          <w:tcPr>
            <w:tcW w:w="85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8"/>
              <w:rPr>
                <w:b/>
                <w:sz w:val="16"/>
              </w:rPr>
            </w:pPr>
          </w:p>
          <w:p>
            <w:pPr>
              <w:pStyle w:val="TableParagraph"/>
              <w:spacing w:line="228" w:lineRule="exact"/>
              <w:ind w:left="37"/>
              <w:rPr>
                <w:sz w:val="18"/>
              </w:rPr>
            </w:pPr>
            <w:r>
              <w:rPr>
                <w:sz w:val="18"/>
              </w:rPr>
              <w:t>02200120</w:t>
            </w:r>
          </w:p>
          <w:p>
            <w:pPr>
              <w:pStyle w:val="TableParagraph"/>
              <w:spacing w:line="228" w:lineRule="exact"/>
              <w:ind w:left="37"/>
              <w:rPr>
                <w:sz w:val="18"/>
              </w:rPr>
            </w:pPr>
            <w:r>
              <w:rPr>
                <w:sz w:val="18"/>
              </w:rPr>
              <w:t>200004</w:t>
            </w:r>
          </w:p>
        </w:tc>
        <w:tc>
          <w:tcPr>
            <w:tcW w:w="1673"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12"/>
              <w:rPr>
                <w:b/>
                <w:sz w:val="16"/>
              </w:rPr>
            </w:pPr>
          </w:p>
          <w:p>
            <w:pPr>
              <w:pStyle w:val="TableParagraph"/>
              <w:spacing w:line="235" w:lineRule="auto"/>
              <w:ind w:left="38" w:right="174"/>
              <w:rPr>
                <w:sz w:val="18"/>
              </w:rPr>
            </w:pPr>
            <w:r>
              <w:rPr>
                <w:sz w:val="18"/>
              </w:rPr>
              <w:t>“百企帮百村”活动</w:t>
            </w:r>
          </w:p>
        </w:tc>
        <w:tc>
          <w:tcPr>
            <w:tcW w:w="134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6"/>
              <w:rPr>
                <w:b/>
                <w:sz w:val="25"/>
              </w:rPr>
            </w:pPr>
          </w:p>
          <w:p>
            <w:pPr>
              <w:pStyle w:val="TableParagraph"/>
              <w:ind w:right="3"/>
              <w:jc w:val="right"/>
              <w:rPr>
                <w:sz w:val="18"/>
              </w:rPr>
            </w:pPr>
            <w:r>
              <w:rPr>
                <w:sz w:val="18"/>
              </w:rPr>
              <w:t>1.70</w:t>
            </w:r>
          </w:p>
        </w:tc>
        <w:tc>
          <w:tcPr>
            <w:tcW w:w="1152"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6"/>
              <w:rPr>
                <w:b/>
                <w:sz w:val="25"/>
              </w:rPr>
            </w:pPr>
          </w:p>
          <w:p>
            <w:pPr>
              <w:pStyle w:val="TableParagraph"/>
              <w:ind w:right="3"/>
              <w:jc w:val="right"/>
              <w:rPr>
                <w:sz w:val="18"/>
              </w:rPr>
            </w:pPr>
            <w:r>
              <w:rPr>
                <w:sz w:val="18"/>
              </w:rPr>
              <w:t>1.70</w:t>
            </w:r>
          </w:p>
        </w:tc>
        <w:tc>
          <w:tcPr>
            <w:tcW w:w="914" w:type="dxa"/>
            <w:vMerge w:val="restart"/>
          </w:tcPr>
          <w:p>
            <w:pPr>
              <w:pStyle w:val="TableParagraph"/>
              <w:rPr>
                <w:b/>
                <w:sz w:val="18"/>
              </w:rPr>
            </w:pPr>
          </w:p>
          <w:p>
            <w:pPr>
              <w:pStyle w:val="TableParagraph"/>
              <w:rPr>
                <w:b/>
                <w:sz w:val="18"/>
              </w:rPr>
            </w:pPr>
          </w:p>
          <w:p>
            <w:pPr>
              <w:pStyle w:val="TableParagraph"/>
              <w:rPr>
                <w:b/>
                <w:sz w:val="18"/>
              </w:rPr>
            </w:pPr>
          </w:p>
          <w:p>
            <w:pPr>
              <w:pStyle w:val="TableParagraph"/>
              <w:spacing w:before="6"/>
              <w:rPr>
                <w:b/>
                <w:sz w:val="25"/>
              </w:rPr>
            </w:pPr>
          </w:p>
          <w:p>
            <w:pPr>
              <w:pStyle w:val="TableParagraph"/>
              <w:ind w:left="527"/>
              <w:rPr>
                <w:sz w:val="18"/>
              </w:rPr>
            </w:pPr>
            <w:r>
              <w:rPr>
                <w:sz w:val="18"/>
              </w:rPr>
              <w:t>0.00</w:t>
            </w:r>
          </w:p>
        </w:tc>
        <w:tc>
          <w:tcPr>
            <w:tcW w:w="1072" w:type="dxa"/>
          </w:tcPr>
          <w:p>
            <w:pPr>
              <w:pStyle w:val="TableParagraph"/>
              <w:spacing w:before="8"/>
              <w:rPr>
                <w:b/>
                <w:sz w:val="13"/>
              </w:rPr>
            </w:pPr>
          </w:p>
          <w:p>
            <w:pPr>
              <w:pStyle w:val="TableParagraph"/>
              <w:spacing w:before="1"/>
              <w:ind w:left="40"/>
              <w:rPr>
                <w:sz w:val="18"/>
              </w:rPr>
            </w:pPr>
            <w:r>
              <w:rPr>
                <w:sz w:val="18"/>
              </w:rPr>
              <w:t>数量指标</w:t>
            </w:r>
          </w:p>
        </w:tc>
        <w:tc>
          <w:tcPr>
            <w:tcW w:w="1072" w:type="dxa"/>
          </w:tcPr>
          <w:p>
            <w:pPr>
              <w:pStyle w:val="TableParagraph"/>
              <w:spacing w:line="235" w:lineRule="auto" w:before="67"/>
              <w:ind w:left="41" w:right="110"/>
              <w:rPr>
                <w:sz w:val="18"/>
              </w:rPr>
            </w:pPr>
            <w:r>
              <w:rPr>
                <w:sz w:val="18"/>
              </w:rPr>
              <w:t>帮扶农村建设数量</w:t>
            </w:r>
          </w:p>
        </w:tc>
        <w:tc>
          <w:tcPr>
            <w:tcW w:w="1072" w:type="dxa"/>
          </w:tcPr>
          <w:p>
            <w:pPr>
              <w:pStyle w:val="TableParagraph"/>
              <w:spacing w:before="8"/>
              <w:rPr>
                <w:b/>
                <w:sz w:val="13"/>
              </w:rPr>
            </w:pPr>
          </w:p>
          <w:p>
            <w:pPr>
              <w:pStyle w:val="TableParagraph"/>
              <w:spacing w:before="1"/>
              <w:ind w:left="132"/>
              <w:rPr>
                <w:sz w:val="18"/>
              </w:rPr>
            </w:pPr>
            <w:r>
              <w:rPr>
                <w:sz w:val="18"/>
              </w:rPr>
              <w:t>≥20个</w:t>
            </w:r>
          </w:p>
        </w:tc>
        <w:tc>
          <w:tcPr>
            <w:tcW w:w="1072" w:type="dxa"/>
          </w:tcPr>
          <w:p>
            <w:pPr>
              <w:pStyle w:val="TableParagraph"/>
              <w:spacing w:line="235" w:lineRule="auto" w:before="67"/>
              <w:ind w:left="39" w:right="111"/>
              <w:rPr>
                <w:sz w:val="18"/>
              </w:rPr>
            </w:pPr>
            <w:r>
              <w:rPr>
                <w:sz w:val="18"/>
              </w:rPr>
              <w:t>社会效益指标</w:t>
            </w:r>
          </w:p>
        </w:tc>
        <w:tc>
          <w:tcPr>
            <w:tcW w:w="1072" w:type="dxa"/>
          </w:tcPr>
          <w:p>
            <w:pPr>
              <w:pStyle w:val="TableParagraph"/>
              <w:spacing w:line="235" w:lineRule="auto" w:before="67"/>
              <w:ind w:left="40" w:right="110"/>
              <w:rPr>
                <w:sz w:val="18"/>
              </w:rPr>
            </w:pPr>
            <w:r>
              <w:rPr>
                <w:sz w:val="18"/>
              </w:rPr>
              <w:t>带动农村经济发展</w:t>
            </w:r>
          </w:p>
        </w:tc>
        <w:tc>
          <w:tcPr>
            <w:tcW w:w="1072" w:type="dxa"/>
          </w:tcPr>
          <w:p>
            <w:pPr>
              <w:pStyle w:val="TableParagraph"/>
              <w:spacing w:before="8"/>
              <w:rPr>
                <w:b/>
                <w:sz w:val="13"/>
              </w:rPr>
            </w:pPr>
          </w:p>
          <w:p>
            <w:pPr>
              <w:pStyle w:val="TableParagraph"/>
              <w:spacing w:before="1"/>
              <w:ind w:left="132"/>
              <w:rPr>
                <w:sz w:val="18"/>
              </w:rPr>
            </w:pPr>
            <w:r>
              <w:rPr>
                <w:sz w:val="18"/>
              </w:rPr>
              <w:t>带动</w:t>
            </w:r>
          </w:p>
        </w:tc>
        <w:tc>
          <w:tcPr>
            <w:tcW w:w="1072" w:type="dxa"/>
          </w:tcPr>
          <w:p>
            <w:pPr>
              <w:pStyle w:val="TableParagraph"/>
              <w:spacing w:line="235" w:lineRule="auto" w:before="67"/>
              <w:ind w:left="44" w:right="106"/>
              <w:rPr>
                <w:sz w:val="18"/>
              </w:rPr>
            </w:pPr>
            <w:r>
              <w:rPr>
                <w:sz w:val="18"/>
              </w:rPr>
              <w:t>服务对象满意度指标</w:t>
            </w:r>
          </w:p>
        </w:tc>
        <w:tc>
          <w:tcPr>
            <w:tcW w:w="1072" w:type="dxa"/>
          </w:tcPr>
          <w:p>
            <w:pPr>
              <w:pStyle w:val="TableParagraph"/>
              <w:spacing w:line="235" w:lineRule="auto" w:before="67"/>
              <w:ind w:left="45" w:right="105"/>
              <w:rPr>
                <w:sz w:val="18"/>
              </w:rPr>
            </w:pPr>
            <w:r>
              <w:rPr>
                <w:sz w:val="18"/>
              </w:rPr>
              <w:t>帮扶对象满意度</w:t>
            </w:r>
          </w:p>
        </w:tc>
        <w:tc>
          <w:tcPr>
            <w:tcW w:w="1072" w:type="dxa"/>
          </w:tcPr>
          <w:p>
            <w:pPr>
              <w:pStyle w:val="TableParagraph"/>
              <w:spacing w:before="8"/>
              <w:rPr>
                <w:b/>
                <w:sz w:val="13"/>
              </w:rPr>
            </w:pPr>
          </w:p>
          <w:p>
            <w:pPr>
              <w:pStyle w:val="TableParagraph"/>
              <w:spacing w:before="1"/>
              <w:ind w:left="134"/>
              <w:rPr>
                <w:sz w:val="18"/>
              </w:rPr>
            </w:pPr>
            <w:r>
              <w:rPr>
                <w:sz w:val="18"/>
              </w:rPr>
              <w:t>≥90%</w:t>
            </w:r>
          </w:p>
        </w:tc>
      </w:tr>
      <w:tr>
        <w:trPr>
          <w:trHeight w:val="560"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9"/>
              <w:rPr>
                <w:b/>
                <w:sz w:val="13"/>
              </w:rPr>
            </w:pPr>
          </w:p>
          <w:p>
            <w:pPr>
              <w:pStyle w:val="TableParagraph"/>
              <w:ind w:left="40"/>
              <w:rPr>
                <w:sz w:val="18"/>
              </w:rPr>
            </w:pPr>
            <w:r>
              <w:rPr>
                <w:sz w:val="18"/>
              </w:rPr>
              <w:t>质量指标</w:t>
            </w:r>
          </w:p>
        </w:tc>
        <w:tc>
          <w:tcPr>
            <w:tcW w:w="1072" w:type="dxa"/>
          </w:tcPr>
          <w:p>
            <w:pPr>
              <w:pStyle w:val="TableParagraph"/>
              <w:spacing w:line="235" w:lineRule="auto" w:before="66"/>
              <w:ind w:left="41" w:right="110"/>
              <w:rPr>
                <w:sz w:val="18"/>
              </w:rPr>
            </w:pPr>
            <w:r>
              <w:rPr>
                <w:sz w:val="18"/>
              </w:rPr>
              <w:t>项目验收成果通过率</w:t>
            </w:r>
          </w:p>
        </w:tc>
        <w:tc>
          <w:tcPr>
            <w:tcW w:w="1072" w:type="dxa"/>
          </w:tcPr>
          <w:p>
            <w:pPr>
              <w:pStyle w:val="TableParagraph"/>
              <w:spacing w:before="9"/>
              <w:rPr>
                <w:b/>
                <w:sz w:val="13"/>
              </w:rPr>
            </w:pPr>
          </w:p>
          <w:p>
            <w:pPr>
              <w:pStyle w:val="TableParagraph"/>
              <w:ind w:left="132"/>
              <w:rPr>
                <w:sz w:val="18"/>
              </w:rPr>
            </w:pPr>
            <w:r>
              <w:rPr>
                <w:sz w:val="18"/>
              </w:rPr>
              <w:t>100%</w:t>
            </w:r>
          </w:p>
        </w:tc>
        <w:tc>
          <w:tcPr>
            <w:tcW w:w="1072" w:type="dxa"/>
          </w:tcPr>
          <w:p>
            <w:pPr>
              <w:pStyle w:val="TableParagraph"/>
              <w:spacing w:line="235" w:lineRule="auto" w:before="66"/>
              <w:ind w:left="39" w:right="111"/>
              <w:rPr>
                <w:sz w:val="18"/>
              </w:rPr>
            </w:pPr>
            <w:r>
              <w:rPr>
                <w:sz w:val="18"/>
              </w:rPr>
              <w:t>可持续影响指标</w:t>
            </w:r>
          </w:p>
        </w:tc>
        <w:tc>
          <w:tcPr>
            <w:tcW w:w="1072" w:type="dxa"/>
          </w:tcPr>
          <w:p>
            <w:pPr>
              <w:pStyle w:val="TableParagraph"/>
              <w:spacing w:line="235" w:lineRule="auto" w:before="66"/>
              <w:ind w:left="40" w:right="110"/>
              <w:rPr>
                <w:sz w:val="18"/>
              </w:rPr>
            </w:pPr>
            <w:r>
              <w:rPr>
                <w:sz w:val="18"/>
              </w:rPr>
              <w:t>建立健全帮扶机制</w:t>
            </w:r>
          </w:p>
        </w:tc>
        <w:tc>
          <w:tcPr>
            <w:tcW w:w="1072" w:type="dxa"/>
          </w:tcPr>
          <w:p>
            <w:pPr>
              <w:pStyle w:val="TableParagraph"/>
              <w:spacing w:before="9"/>
              <w:rPr>
                <w:b/>
                <w:sz w:val="13"/>
              </w:rPr>
            </w:pPr>
          </w:p>
          <w:p>
            <w:pPr>
              <w:pStyle w:val="TableParagraph"/>
              <w:ind w:left="132"/>
              <w:rPr>
                <w:sz w:val="18"/>
              </w:rPr>
            </w:pPr>
            <w:r>
              <w:rPr>
                <w:sz w:val="18"/>
              </w:rPr>
              <w:t>健全</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421"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06"/>
              <w:ind w:left="40"/>
              <w:rPr>
                <w:sz w:val="18"/>
              </w:rPr>
            </w:pPr>
            <w:r>
              <w:rPr>
                <w:sz w:val="18"/>
              </w:rPr>
              <w:t>时效指标</w:t>
            </w:r>
          </w:p>
        </w:tc>
        <w:tc>
          <w:tcPr>
            <w:tcW w:w="1072" w:type="dxa"/>
          </w:tcPr>
          <w:p>
            <w:pPr>
              <w:pStyle w:val="TableParagraph"/>
              <w:spacing w:line="224" w:lineRule="exact"/>
              <w:ind w:left="41"/>
              <w:rPr>
                <w:sz w:val="18"/>
              </w:rPr>
            </w:pPr>
            <w:r>
              <w:rPr>
                <w:sz w:val="18"/>
              </w:rPr>
              <w:t>项目完成及</w:t>
            </w:r>
          </w:p>
          <w:p>
            <w:pPr>
              <w:pStyle w:val="TableParagraph"/>
              <w:spacing w:line="177" w:lineRule="exact"/>
              <w:ind w:left="41"/>
              <w:rPr>
                <w:sz w:val="18"/>
              </w:rPr>
            </w:pPr>
            <w:r>
              <w:rPr>
                <w:sz w:val="18"/>
              </w:rPr>
              <w:t>时率</w:t>
            </w:r>
          </w:p>
        </w:tc>
        <w:tc>
          <w:tcPr>
            <w:tcW w:w="1072" w:type="dxa"/>
          </w:tcPr>
          <w:p>
            <w:pPr>
              <w:pStyle w:val="TableParagraph"/>
              <w:spacing w:before="106"/>
              <w:ind w:left="132"/>
              <w:rPr>
                <w:sz w:val="18"/>
              </w:rPr>
            </w:pPr>
            <w:r>
              <w:rPr>
                <w:sz w:val="18"/>
              </w:rPr>
              <w:t>100%</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639"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9"/>
              <w:rPr>
                <w:b/>
                <w:sz w:val="16"/>
              </w:rPr>
            </w:pPr>
          </w:p>
          <w:p>
            <w:pPr>
              <w:pStyle w:val="TableParagraph"/>
              <w:ind w:left="40"/>
              <w:rPr>
                <w:sz w:val="18"/>
              </w:rPr>
            </w:pPr>
            <w:r>
              <w:rPr>
                <w:sz w:val="18"/>
              </w:rPr>
              <w:t>成本指标</w:t>
            </w:r>
          </w:p>
        </w:tc>
        <w:tc>
          <w:tcPr>
            <w:tcW w:w="1072" w:type="dxa"/>
          </w:tcPr>
          <w:p>
            <w:pPr>
              <w:pStyle w:val="TableParagraph"/>
              <w:spacing w:line="235" w:lineRule="auto" w:before="107"/>
              <w:ind w:left="41" w:right="110"/>
              <w:rPr>
                <w:sz w:val="18"/>
              </w:rPr>
            </w:pPr>
            <w:r>
              <w:rPr>
                <w:sz w:val="18"/>
              </w:rPr>
              <w:t>成本控制在预算范围内</w:t>
            </w:r>
          </w:p>
        </w:tc>
        <w:tc>
          <w:tcPr>
            <w:tcW w:w="1072" w:type="dxa"/>
          </w:tcPr>
          <w:p>
            <w:pPr>
              <w:pStyle w:val="TableParagraph"/>
              <w:spacing w:before="9"/>
              <w:rPr>
                <w:b/>
                <w:sz w:val="16"/>
              </w:rPr>
            </w:pPr>
          </w:p>
          <w:p>
            <w:pPr>
              <w:pStyle w:val="TableParagraph"/>
              <w:ind w:left="132"/>
              <w:rPr>
                <w:sz w:val="18"/>
              </w:rPr>
            </w:pPr>
            <w:r>
              <w:rPr>
                <w:sz w:val="18"/>
              </w:rPr>
              <w:t>≤100%</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1292" w:hRule="atLeast"/>
        </w:trPr>
        <w:tc>
          <w:tcPr>
            <w:tcW w:w="852" w:type="dxa"/>
            <w:vMerge w:val="restart"/>
            <w:tcBorders>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28" w:lineRule="exact" w:before="160"/>
              <w:ind w:left="37"/>
              <w:rPr>
                <w:sz w:val="18"/>
              </w:rPr>
            </w:pPr>
            <w:r>
              <w:rPr>
                <w:sz w:val="18"/>
              </w:rPr>
              <w:t>02200120</w:t>
            </w:r>
          </w:p>
          <w:p>
            <w:pPr>
              <w:pStyle w:val="TableParagraph"/>
              <w:spacing w:line="228" w:lineRule="exact"/>
              <w:ind w:left="37"/>
              <w:rPr>
                <w:sz w:val="18"/>
              </w:rPr>
            </w:pPr>
            <w:r>
              <w:rPr>
                <w:sz w:val="18"/>
              </w:rPr>
              <w:t>200005</w:t>
            </w:r>
          </w:p>
        </w:tc>
        <w:tc>
          <w:tcPr>
            <w:tcW w:w="1673" w:type="dxa"/>
            <w:vMerge w:val="restart"/>
            <w:tcBorders>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38"/>
              <w:rPr>
                <w:sz w:val="18"/>
              </w:rPr>
            </w:pPr>
            <w:r>
              <w:rPr>
                <w:sz w:val="18"/>
              </w:rPr>
              <w:t>党建工作经费</w:t>
            </w:r>
          </w:p>
        </w:tc>
        <w:tc>
          <w:tcPr>
            <w:tcW w:w="1342" w:type="dxa"/>
            <w:vMerge w:val="restart"/>
            <w:tcBorders>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right="3"/>
              <w:jc w:val="right"/>
              <w:rPr>
                <w:sz w:val="18"/>
              </w:rPr>
            </w:pPr>
            <w:r>
              <w:rPr>
                <w:sz w:val="18"/>
              </w:rPr>
              <w:t>2.00</w:t>
            </w:r>
          </w:p>
        </w:tc>
        <w:tc>
          <w:tcPr>
            <w:tcW w:w="1152" w:type="dxa"/>
            <w:vMerge w:val="restart"/>
            <w:tcBorders>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right="3"/>
              <w:jc w:val="right"/>
              <w:rPr>
                <w:sz w:val="18"/>
              </w:rPr>
            </w:pPr>
            <w:r>
              <w:rPr>
                <w:sz w:val="18"/>
              </w:rPr>
              <w:t>2.00</w:t>
            </w:r>
          </w:p>
        </w:tc>
        <w:tc>
          <w:tcPr>
            <w:tcW w:w="914" w:type="dxa"/>
            <w:vMerge w:val="restart"/>
            <w:tcBorders>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1"/>
              </w:rPr>
            </w:pPr>
          </w:p>
          <w:p>
            <w:pPr>
              <w:pStyle w:val="TableParagraph"/>
              <w:ind w:left="527"/>
              <w:rPr>
                <w:sz w:val="18"/>
              </w:rPr>
            </w:pPr>
            <w:r>
              <w:rPr>
                <w:sz w:val="18"/>
              </w:rPr>
              <w:t>0.00</w:t>
            </w:r>
          </w:p>
        </w:tc>
        <w:tc>
          <w:tcPr>
            <w:tcW w:w="1072" w:type="dxa"/>
          </w:tcPr>
          <w:p>
            <w:pPr>
              <w:pStyle w:val="TableParagraph"/>
              <w:rPr>
                <w:b/>
                <w:sz w:val="18"/>
              </w:rPr>
            </w:pPr>
          </w:p>
          <w:p>
            <w:pPr>
              <w:pStyle w:val="TableParagraph"/>
              <w:spacing w:before="10"/>
              <w:rPr>
                <w:b/>
                <w:sz w:val="24"/>
              </w:rPr>
            </w:pPr>
          </w:p>
          <w:p>
            <w:pPr>
              <w:pStyle w:val="TableParagraph"/>
              <w:ind w:left="40"/>
              <w:rPr>
                <w:sz w:val="18"/>
              </w:rPr>
            </w:pPr>
            <w:r>
              <w:rPr>
                <w:sz w:val="18"/>
              </w:rPr>
              <w:t>数量指标</w:t>
            </w:r>
          </w:p>
        </w:tc>
        <w:tc>
          <w:tcPr>
            <w:tcW w:w="1072" w:type="dxa"/>
          </w:tcPr>
          <w:p>
            <w:pPr>
              <w:pStyle w:val="TableParagraph"/>
              <w:rPr>
                <w:b/>
                <w:sz w:val="18"/>
              </w:rPr>
            </w:pPr>
          </w:p>
          <w:p>
            <w:pPr>
              <w:pStyle w:val="TableParagraph"/>
              <w:spacing w:before="3"/>
              <w:rPr>
                <w:b/>
                <w:sz w:val="16"/>
              </w:rPr>
            </w:pPr>
          </w:p>
          <w:p>
            <w:pPr>
              <w:pStyle w:val="TableParagraph"/>
              <w:spacing w:line="235" w:lineRule="auto"/>
              <w:ind w:left="41" w:right="110"/>
              <w:rPr>
                <w:sz w:val="18"/>
              </w:rPr>
            </w:pPr>
            <w:r>
              <w:rPr>
                <w:sz w:val="18"/>
              </w:rPr>
              <w:t>开展党建工作次数</w:t>
            </w:r>
          </w:p>
        </w:tc>
        <w:tc>
          <w:tcPr>
            <w:tcW w:w="1072" w:type="dxa"/>
          </w:tcPr>
          <w:p>
            <w:pPr>
              <w:pStyle w:val="TableParagraph"/>
              <w:rPr>
                <w:b/>
                <w:sz w:val="18"/>
              </w:rPr>
            </w:pPr>
          </w:p>
          <w:p>
            <w:pPr>
              <w:pStyle w:val="TableParagraph"/>
              <w:spacing w:before="10"/>
              <w:rPr>
                <w:b/>
                <w:sz w:val="24"/>
              </w:rPr>
            </w:pPr>
          </w:p>
          <w:p>
            <w:pPr>
              <w:pStyle w:val="TableParagraph"/>
              <w:ind w:left="132"/>
              <w:rPr>
                <w:sz w:val="18"/>
              </w:rPr>
            </w:pPr>
            <w:r>
              <w:rPr>
                <w:sz w:val="18"/>
              </w:rPr>
              <w:t>≥12次</w:t>
            </w:r>
          </w:p>
        </w:tc>
        <w:tc>
          <w:tcPr>
            <w:tcW w:w="1072" w:type="dxa"/>
          </w:tcPr>
          <w:p>
            <w:pPr>
              <w:pStyle w:val="TableParagraph"/>
              <w:rPr>
                <w:b/>
                <w:sz w:val="18"/>
              </w:rPr>
            </w:pPr>
          </w:p>
          <w:p>
            <w:pPr>
              <w:pStyle w:val="TableParagraph"/>
              <w:spacing w:before="3"/>
              <w:rPr>
                <w:b/>
                <w:sz w:val="16"/>
              </w:rPr>
            </w:pPr>
          </w:p>
          <w:p>
            <w:pPr>
              <w:pStyle w:val="TableParagraph"/>
              <w:spacing w:line="235" w:lineRule="auto"/>
              <w:ind w:left="39" w:right="111"/>
              <w:rPr>
                <w:sz w:val="18"/>
              </w:rPr>
            </w:pPr>
            <w:r>
              <w:rPr>
                <w:sz w:val="18"/>
              </w:rPr>
              <w:t>社会效益指标</w:t>
            </w:r>
          </w:p>
        </w:tc>
        <w:tc>
          <w:tcPr>
            <w:tcW w:w="1072" w:type="dxa"/>
          </w:tcPr>
          <w:p>
            <w:pPr>
              <w:pStyle w:val="TableParagraph"/>
              <w:spacing w:line="235" w:lineRule="auto" w:before="1"/>
              <w:ind w:left="40" w:right="110"/>
              <w:jc w:val="both"/>
              <w:rPr>
                <w:sz w:val="18"/>
              </w:rPr>
            </w:pPr>
            <w:r>
              <w:rPr>
                <w:sz w:val="18"/>
              </w:rPr>
              <w:t>进一步激发和调动非公企业开展党建工作的积极性和创造</w:t>
            </w:r>
          </w:p>
          <w:p>
            <w:pPr>
              <w:pStyle w:val="TableParagraph"/>
              <w:spacing w:line="140" w:lineRule="exact"/>
              <w:ind w:left="40"/>
              <w:rPr>
                <w:sz w:val="18"/>
              </w:rPr>
            </w:pPr>
            <w:r>
              <w:rPr>
                <w:sz w:val="18"/>
              </w:rPr>
              <w:t>性</w:t>
            </w:r>
          </w:p>
        </w:tc>
        <w:tc>
          <w:tcPr>
            <w:tcW w:w="1072" w:type="dxa"/>
          </w:tcPr>
          <w:p>
            <w:pPr>
              <w:pStyle w:val="TableParagraph"/>
              <w:rPr>
                <w:b/>
                <w:sz w:val="18"/>
              </w:rPr>
            </w:pPr>
          </w:p>
          <w:p>
            <w:pPr>
              <w:pStyle w:val="TableParagraph"/>
              <w:spacing w:before="10"/>
              <w:rPr>
                <w:b/>
                <w:sz w:val="24"/>
              </w:rPr>
            </w:pPr>
          </w:p>
          <w:p>
            <w:pPr>
              <w:pStyle w:val="TableParagraph"/>
              <w:ind w:left="132"/>
              <w:rPr>
                <w:sz w:val="18"/>
              </w:rPr>
            </w:pPr>
            <w:r>
              <w:rPr>
                <w:sz w:val="18"/>
              </w:rPr>
              <w:t>促进</w:t>
            </w:r>
          </w:p>
        </w:tc>
        <w:tc>
          <w:tcPr>
            <w:tcW w:w="1072" w:type="dxa"/>
          </w:tcPr>
          <w:p>
            <w:pPr>
              <w:pStyle w:val="TableParagraph"/>
              <w:rPr>
                <w:b/>
                <w:sz w:val="18"/>
              </w:rPr>
            </w:pPr>
          </w:p>
          <w:p>
            <w:pPr>
              <w:pStyle w:val="TableParagraph"/>
              <w:spacing w:before="3"/>
              <w:rPr>
                <w:b/>
                <w:sz w:val="16"/>
              </w:rPr>
            </w:pPr>
          </w:p>
          <w:p>
            <w:pPr>
              <w:pStyle w:val="TableParagraph"/>
              <w:spacing w:line="235" w:lineRule="auto"/>
              <w:ind w:left="44" w:right="106"/>
              <w:rPr>
                <w:sz w:val="18"/>
              </w:rPr>
            </w:pPr>
            <w:r>
              <w:rPr>
                <w:sz w:val="18"/>
              </w:rPr>
              <w:t>服务对象满意度指标</w:t>
            </w:r>
          </w:p>
        </w:tc>
        <w:tc>
          <w:tcPr>
            <w:tcW w:w="1072" w:type="dxa"/>
          </w:tcPr>
          <w:p>
            <w:pPr>
              <w:pStyle w:val="TableParagraph"/>
              <w:rPr>
                <w:b/>
                <w:sz w:val="18"/>
              </w:rPr>
            </w:pPr>
          </w:p>
          <w:p>
            <w:pPr>
              <w:pStyle w:val="TableParagraph"/>
              <w:spacing w:before="3"/>
              <w:rPr>
                <w:b/>
                <w:sz w:val="16"/>
              </w:rPr>
            </w:pPr>
          </w:p>
          <w:p>
            <w:pPr>
              <w:pStyle w:val="TableParagraph"/>
              <w:spacing w:line="235" w:lineRule="auto"/>
              <w:ind w:left="45" w:right="105"/>
              <w:rPr>
                <w:sz w:val="18"/>
              </w:rPr>
            </w:pPr>
            <w:r>
              <w:rPr>
                <w:sz w:val="18"/>
              </w:rPr>
              <w:t>参与培训人员满意度</w:t>
            </w:r>
          </w:p>
        </w:tc>
        <w:tc>
          <w:tcPr>
            <w:tcW w:w="1072" w:type="dxa"/>
          </w:tcPr>
          <w:p>
            <w:pPr>
              <w:pStyle w:val="TableParagraph"/>
              <w:rPr>
                <w:b/>
                <w:sz w:val="18"/>
              </w:rPr>
            </w:pPr>
          </w:p>
          <w:p>
            <w:pPr>
              <w:pStyle w:val="TableParagraph"/>
              <w:spacing w:before="10"/>
              <w:rPr>
                <w:b/>
                <w:sz w:val="24"/>
              </w:rPr>
            </w:pPr>
          </w:p>
          <w:p>
            <w:pPr>
              <w:pStyle w:val="TableParagraph"/>
              <w:ind w:left="134"/>
              <w:rPr>
                <w:sz w:val="18"/>
              </w:rPr>
            </w:pPr>
            <w:r>
              <w:rPr>
                <w:sz w:val="18"/>
              </w:rPr>
              <w:t>≥90%</w:t>
            </w:r>
          </w:p>
        </w:tc>
      </w:tr>
      <w:tr>
        <w:trPr>
          <w:trHeight w:val="727" w:hRule="atLeast"/>
        </w:trPr>
        <w:tc>
          <w:tcPr>
            <w:tcW w:w="852" w:type="dxa"/>
            <w:vMerge/>
            <w:tcBorders>
              <w:top w:val="nil"/>
              <w:bottom w:val="single" w:sz="18" w:space="0" w:color="000000"/>
            </w:tcBorders>
          </w:tcPr>
          <w:p>
            <w:pPr>
              <w:rPr>
                <w:sz w:val="2"/>
                <w:szCs w:val="2"/>
              </w:rPr>
            </w:pPr>
          </w:p>
        </w:tc>
        <w:tc>
          <w:tcPr>
            <w:tcW w:w="1673" w:type="dxa"/>
            <w:vMerge/>
            <w:tcBorders>
              <w:top w:val="nil"/>
              <w:bottom w:val="single" w:sz="18" w:space="0" w:color="000000"/>
            </w:tcBorders>
          </w:tcPr>
          <w:p>
            <w:pPr>
              <w:rPr>
                <w:sz w:val="2"/>
                <w:szCs w:val="2"/>
              </w:rPr>
            </w:pPr>
          </w:p>
        </w:tc>
        <w:tc>
          <w:tcPr>
            <w:tcW w:w="1342" w:type="dxa"/>
            <w:vMerge/>
            <w:tcBorders>
              <w:top w:val="nil"/>
              <w:bottom w:val="single" w:sz="18" w:space="0" w:color="000000"/>
            </w:tcBorders>
          </w:tcPr>
          <w:p>
            <w:pPr>
              <w:rPr>
                <w:sz w:val="2"/>
                <w:szCs w:val="2"/>
              </w:rPr>
            </w:pPr>
          </w:p>
        </w:tc>
        <w:tc>
          <w:tcPr>
            <w:tcW w:w="1152" w:type="dxa"/>
            <w:vMerge/>
            <w:tcBorders>
              <w:top w:val="nil"/>
              <w:bottom w:val="single" w:sz="18" w:space="0" w:color="000000"/>
            </w:tcBorders>
          </w:tcPr>
          <w:p>
            <w:pPr>
              <w:rPr>
                <w:sz w:val="2"/>
                <w:szCs w:val="2"/>
              </w:rPr>
            </w:pPr>
          </w:p>
        </w:tc>
        <w:tc>
          <w:tcPr>
            <w:tcW w:w="914" w:type="dxa"/>
            <w:vMerge/>
            <w:tcBorders>
              <w:top w:val="nil"/>
              <w:bottom w:val="single" w:sz="18" w:space="0" w:color="000000"/>
            </w:tcBorders>
          </w:tcPr>
          <w:p>
            <w:pPr>
              <w:rPr>
                <w:sz w:val="2"/>
                <w:szCs w:val="2"/>
              </w:rPr>
            </w:pPr>
          </w:p>
        </w:tc>
        <w:tc>
          <w:tcPr>
            <w:tcW w:w="1072" w:type="dxa"/>
          </w:tcPr>
          <w:p>
            <w:pPr>
              <w:pStyle w:val="TableParagraph"/>
              <w:spacing w:before="2"/>
              <w:rPr>
                <w:b/>
                <w:sz w:val="20"/>
              </w:rPr>
            </w:pPr>
          </w:p>
          <w:p>
            <w:pPr>
              <w:pStyle w:val="TableParagraph"/>
              <w:ind w:left="40"/>
              <w:rPr>
                <w:sz w:val="18"/>
              </w:rPr>
            </w:pPr>
            <w:r>
              <w:rPr>
                <w:sz w:val="18"/>
              </w:rPr>
              <w:t>质量指标</w:t>
            </w:r>
          </w:p>
        </w:tc>
        <w:tc>
          <w:tcPr>
            <w:tcW w:w="1072" w:type="dxa"/>
          </w:tcPr>
          <w:p>
            <w:pPr>
              <w:pStyle w:val="TableParagraph"/>
              <w:spacing w:line="235" w:lineRule="auto" w:before="150"/>
              <w:ind w:left="41" w:right="110"/>
              <w:rPr>
                <w:sz w:val="18"/>
              </w:rPr>
            </w:pPr>
            <w:r>
              <w:rPr>
                <w:sz w:val="18"/>
              </w:rPr>
              <w:t>教育工作覆盖率</w:t>
            </w:r>
          </w:p>
        </w:tc>
        <w:tc>
          <w:tcPr>
            <w:tcW w:w="1072" w:type="dxa"/>
          </w:tcPr>
          <w:p>
            <w:pPr>
              <w:pStyle w:val="TableParagraph"/>
              <w:spacing w:before="2"/>
              <w:rPr>
                <w:b/>
                <w:sz w:val="20"/>
              </w:rPr>
            </w:pPr>
          </w:p>
          <w:p>
            <w:pPr>
              <w:pStyle w:val="TableParagraph"/>
              <w:ind w:left="132"/>
              <w:rPr>
                <w:sz w:val="18"/>
              </w:rPr>
            </w:pPr>
            <w:r>
              <w:rPr>
                <w:sz w:val="18"/>
              </w:rPr>
              <w:t>≥95%</w:t>
            </w:r>
          </w:p>
        </w:tc>
        <w:tc>
          <w:tcPr>
            <w:tcW w:w="1072" w:type="dxa"/>
          </w:tcPr>
          <w:p>
            <w:pPr>
              <w:pStyle w:val="TableParagraph"/>
              <w:spacing w:line="235" w:lineRule="auto" w:before="150"/>
              <w:ind w:left="39" w:right="111"/>
              <w:rPr>
                <w:sz w:val="18"/>
              </w:rPr>
            </w:pPr>
            <w:r>
              <w:rPr>
                <w:sz w:val="18"/>
              </w:rPr>
              <w:t>可持续影响指标</w:t>
            </w:r>
          </w:p>
        </w:tc>
        <w:tc>
          <w:tcPr>
            <w:tcW w:w="1072" w:type="dxa"/>
          </w:tcPr>
          <w:p>
            <w:pPr>
              <w:pStyle w:val="TableParagraph"/>
              <w:spacing w:line="235" w:lineRule="auto" w:before="150"/>
              <w:ind w:left="40" w:right="110"/>
              <w:rPr>
                <w:sz w:val="18"/>
              </w:rPr>
            </w:pPr>
            <w:r>
              <w:rPr>
                <w:sz w:val="18"/>
              </w:rPr>
              <w:t>建立健全党建工作机制</w:t>
            </w:r>
          </w:p>
        </w:tc>
        <w:tc>
          <w:tcPr>
            <w:tcW w:w="1072" w:type="dxa"/>
          </w:tcPr>
          <w:p>
            <w:pPr>
              <w:pStyle w:val="TableParagraph"/>
              <w:spacing w:before="2"/>
              <w:rPr>
                <w:b/>
                <w:sz w:val="20"/>
              </w:rPr>
            </w:pPr>
          </w:p>
          <w:p>
            <w:pPr>
              <w:pStyle w:val="TableParagraph"/>
              <w:ind w:left="132"/>
              <w:rPr>
                <w:sz w:val="18"/>
              </w:rPr>
            </w:pPr>
            <w:r>
              <w:rPr>
                <w:sz w:val="18"/>
              </w:rPr>
              <w:t>健全</w:t>
            </w:r>
          </w:p>
        </w:tc>
        <w:tc>
          <w:tcPr>
            <w:tcW w:w="1072" w:type="dxa"/>
            <w:vMerge w:val="restart"/>
            <w:tcBorders>
              <w:bottom w:val="single" w:sz="18" w:space="0" w:color="000000"/>
            </w:tcBorders>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396" w:hRule="atLeast"/>
        </w:trPr>
        <w:tc>
          <w:tcPr>
            <w:tcW w:w="852" w:type="dxa"/>
            <w:vMerge/>
            <w:tcBorders>
              <w:top w:val="nil"/>
              <w:bottom w:val="single" w:sz="18" w:space="0" w:color="000000"/>
            </w:tcBorders>
          </w:tcPr>
          <w:p>
            <w:pPr>
              <w:rPr>
                <w:sz w:val="2"/>
                <w:szCs w:val="2"/>
              </w:rPr>
            </w:pPr>
          </w:p>
        </w:tc>
        <w:tc>
          <w:tcPr>
            <w:tcW w:w="1673" w:type="dxa"/>
            <w:vMerge/>
            <w:tcBorders>
              <w:top w:val="nil"/>
              <w:bottom w:val="single" w:sz="18" w:space="0" w:color="000000"/>
            </w:tcBorders>
          </w:tcPr>
          <w:p>
            <w:pPr>
              <w:rPr>
                <w:sz w:val="2"/>
                <w:szCs w:val="2"/>
              </w:rPr>
            </w:pPr>
          </w:p>
        </w:tc>
        <w:tc>
          <w:tcPr>
            <w:tcW w:w="1342" w:type="dxa"/>
            <w:vMerge/>
            <w:tcBorders>
              <w:top w:val="nil"/>
              <w:bottom w:val="single" w:sz="18" w:space="0" w:color="000000"/>
            </w:tcBorders>
          </w:tcPr>
          <w:p>
            <w:pPr>
              <w:rPr>
                <w:sz w:val="2"/>
                <w:szCs w:val="2"/>
              </w:rPr>
            </w:pPr>
          </w:p>
        </w:tc>
        <w:tc>
          <w:tcPr>
            <w:tcW w:w="1152" w:type="dxa"/>
            <w:vMerge/>
            <w:tcBorders>
              <w:top w:val="nil"/>
              <w:bottom w:val="single" w:sz="18" w:space="0" w:color="000000"/>
            </w:tcBorders>
          </w:tcPr>
          <w:p>
            <w:pPr>
              <w:rPr>
                <w:sz w:val="2"/>
                <w:szCs w:val="2"/>
              </w:rPr>
            </w:pPr>
          </w:p>
        </w:tc>
        <w:tc>
          <w:tcPr>
            <w:tcW w:w="914" w:type="dxa"/>
            <w:vMerge/>
            <w:tcBorders>
              <w:top w:val="nil"/>
              <w:bottom w:val="single" w:sz="18" w:space="0" w:color="000000"/>
            </w:tcBorders>
          </w:tcPr>
          <w:p>
            <w:pPr>
              <w:rPr>
                <w:sz w:val="2"/>
                <w:szCs w:val="2"/>
              </w:rPr>
            </w:pPr>
          </w:p>
        </w:tc>
        <w:tc>
          <w:tcPr>
            <w:tcW w:w="1072" w:type="dxa"/>
          </w:tcPr>
          <w:p>
            <w:pPr>
              <w:pStyle w:val="TableParagraph"/>
              <w:spacing w:before="94"/>
              <w:ind w:left="40"/>
              <w:rPr>
                <w:sz w:val="18"/>
              </w:rPr>
            </w:pPr>
            <w:r>
              <w:rPr>
                <w:sz w:val="18"/>
              </w:rPr>
              <w:t>时效指标</w:t>
            </w:r>
          </w:p>
        </w:tc>
        <w:tc>
          <w:tcPr>
            <w:tcW w:w="1072" w:type="dxa"/>
          </w:tcPr>
          <w:p>
            <w:pPr>
              <w:pStyle w:val="TableParagraph"/>
              <w:spacing w:line="214" w:lineRule="exact"/>
              <w:ind w:left="41"/>
              <w:rPr>
                <w:sz w:val="18"/>
              </w:rPr>
            </w:pPr>
            <w:r>
              <w:rPr>
                <w:sz w:val="18"/>
              </w:rPr>
              <w:t>工作按期完</w:t>
            </w:r>
          </w:p>
          <w:p>
            <w:pPr>
              <w:pStyle w:val="TableParagraph"/>
              <w:spacing w:line="163" w:lineRule="exact"/>
              <w:ind w:left="41"/>
              <w:rPr>
                <w:sz w:val="18"/>
              </w:rPr>
            </w:pPr>
            <w:r>
              <w:rPr>
                <w:sz w:val="18"/>
              </w:rPr>
              <w:t>成率</w:t>
            </w:r>
          </w:p>
        </w:tc>
        <w:tc>
          <w:tcPr>
            <w:tcW w:w="1072" w:type="dxa"/>
          </w:tcPr>
          <w:p>
            <w:pPr>
              <w:pStyle w:val="TableParagraph"/>
              <w:spacing w:before="94"/>
              <w:ind w:left="132"/>
              <w:rPr>
                <w:sz w:val="18"/>
              </w:rPr>
            </w:pPr>
            <w:r>
              <w:rPr>
                <w:sz w:val="18"/>
              </w:rPr>
              <w:t>100%</w:t>
            </w:r>
          </w:p>
        </w:tc>
        <w:tc>
          <w:tcPr>
            <w:tcW w:w="1072" w:type="dxa"/>
            <w:vMerge w:val="restart"/>
            <w:tcBorders>
              <w:bottom w:val="single" w:sz="18" w:space="0" w:color="000000"/>
            </w:tcBorders>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bottom w:val="single" w:sz="18" w:space="0" w:color="000000"/>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503" w:hRule="atLeast"/>
        </w:trPr>
        <w:tc>
          <w:tcPr>
            <w:tcW w:w="852" w:type="dxa"/>
            <w:vMerge/>
            <w:tcBorders>
              <w:top w:val="nil"/>
              <w:bottom w:val="single" w:sz="18" w:space="0" w:color="000000"/>
            </w:tcBorders>
          </w:tcPr>
          <w:p>
            <w:pPr>
              <w:rPr>
                <w:sz w:val="2"/>
                <w:szCs w:val="2"/>
              </w:rPr>
            </w:pPr>
          </w:p>
        </w:tc>
        <w:tc>
          <w:tcPr>
            <w:tcW w:w="1673" w:type="dxa"/>
            <w:vMerge/>
            <w:tcBorders>
              <w:top w:val="nil"/>
              <w:bottom w:val="single" w:sz="18" w:space="0" w:color="000000"/>
            </w:tcBorders>
          </w:tcPr>
          <w:p>
            <w:pPr>
              <w:rPr>
                <w:sz w:val="2"/>
                <w:szCs w:val="2"/>
              </w:rPr>
            </w:pPr>
          </w:p>
        </w:tc>
        <w:tc>
          <w:tcPr>
            <w:tcW w:w="1342" w:type="dxa"/>
            <w:vMerge/>
            <w:tcBorders>
              <w:top w:val="nil"/>
              <w:bottom w:val="single" w:sz="18" w:space="0" w:color="000000"/>
            </w:tcBorders>
          </w:tcPr>
          <w:p>
            <w:pPr>
              <w:rPr>
                <w:sz w:val="2"/>
                <w:szCs w:val="2"/>
              </w:rPr>
            </w:pPr>
          </w:p>
        </w:tc>
        <w:tc>
          <w:tcPr>
            <w:tcW w:w="1152" w:type="dxa"/>
            <w:vMerge/>
            <w:tcBorders>
              <w:top w:val="nil"/>
              <w:bottom w:val="single" w:sz="18" w:space="0" w:color="000000"/>
            </w:tcBorders>
          </w:tcPr>
          <w:p>
            <w:pPr>
              <w:rPr>
                <w:sz w:val="2"/>
                <w:szCs w:val="2"/>
              </w:rPr>
            </w:pPr>
          </w:p>
        </w:tc>
        <w:tc>
          <w:tcPr>
            <w:tcW w:w="914" w:type="dxa"/>
            <w:vMerge/>
            <w:tcBorders>
              <w:top w:val="nil"/>
              <w:bottom w:val="single" w:sz="18" w:space="0" w:color="000000"/>
            </w:tcBorders>
          </w:tcPr>
          <w:p>
            <w:pPr>
              <w:rPr>
                <w:sz w:val="2"/>
                <w:szCs w:val="2"/>
              </w:rPr>
            </w:pPr>
          </w:p>
        </w:tc>
        <w:tc>
          <w:tcPr>
            <w:tcW w:w="1072" w:type="dxa"/>
            <w:tcBorders>
              <w:bottom w:val="single" w:sz="18" w:space="0" w:color="000000"/>
            </w:tcBorders>
          </w:tcPr>
          <w:p>
            <w:pPr>
              <w:pStyle w:val="TableParagraph"/>
              <w:spacing w:before="141"/>
              <w:ind w:left="40"/>
              <w:rPr>
                <w:sz w:val="18"/>
              </w:rPr>
            </w:pPr>
            <w:r>
              <w:rPr>
                <w:sz w:val="18"/>
              </w:rPr>
              <w:t>成本指标</w:t>
            </w:r>
          </w:p>
        </w:tc>
        <w:tc>
          <w:tcPr>
            <w:tcW w:w="1072" w:type="dxa"/>
            <w:tcBorders>
              <w:bottom w:val="single" w:sz="18" w:space="0" w:color="000000"/>
            </w:tcBorders>
          </w:tcPr>
          <w:p>
            <w:pPr>
              <w:pStyle w:val="TableParagraph"/>
              <w:spacing w:line="224" w:lineRule="exact" w:before="32"/>
              <w:ind w:left="41" w:right="110"/>
              <w:rPr>
                <w:sz w:val="18"/>
              </w:rPr>
            </w:pPr>
            <w:r>
              <w:rPr>
                <w:sz w:val="18"/>
              </w:rPr>
              <w:t>成本控制在预算范围内</w:t>
            </w:r>
          </w:p>
        </w:tc>
        <w:tc>
          <w:tcPr>
            <w:tcW w:w="1072" w:type="dxa"/>
            <w:tcBorders>
              <w:bottom w:val="single" w:sz="18" w:space="0" w:color="000000"/>
            </w:tcBorders>
          </w:tcPr>
          <w:p>
            <w:pPr>
              <w:pStyle w:val="TableParagraph"/>
              <w:spacing w:before="141"/>
              <w:ind w:left="132"/>
              <w:rPr>
                <w:sz w:val="18"/>
              </w:rPr>
            </w:pPr>
            <w:r>
              <w:rPr>
                <w:sz w:val="18"/>
              </w:rPr>
              <w:t>≤100%</w:t>
            </w:r>
          </w:p>
        </w:tc>
        <w:tc>
          <w:tcPr>
            <w:tcW w:w="1072" w:type="dxa"/>
            <w:vMerge/>
            <w:tcBorders>
              <w:top w:val="nil"/>
              <w:bottom w:val="single" w:sz="18" w:space="0" w:color="000000"/>
            </w:tcBorders>
          </w:tcPr>
          <w:p>
            <w:pPr>
              <w:rPr>
                <w:sz w:val="2"/>
                <w:szCs w:val="2"/>
              </w:rPr>
            </w:pPr>
          </w:p>
        </w:tc>
        <w:tc>
          <w:tcPr>
            <w:tcW w:w="1072" w:type="dxa"/>
            <w:tcBorders>
              <w:bottom w:val="single" w:sz="18" w:space="0" w:color="000000"/>
            </w:tcBorders>
          </w:tcPr>
          <w:p>
            <w:pPr>
              <w:pStyle w:val="TableParagraph"/>
              <w:rPr>
                <w:rFonts w:ascii="Times New Roman"/>
                <w:sz w:val="18"/>
              </w:rPr>
            </w:pPr>
          </w:p>
        </w:tc>
        <w:tc>
          <w:tcPr>
            <w:tcW w:w="1072" w:type="dxa"/>
            <w:tcBorders>
              <w:bottom w:val="single" w:sz="18" w:space="0" w:color="000000"/>
            </w:tcBorders>
          </w:tcPr>
          <w:p>
            <w:pPr>
              <w:pStyle w:val="TableParagraph"/>
              <w:rPr>
                <w:rFonts w:ascii="Times New Roman"/>
                <w:sz w:val="18"/>
              </w:rPr>
            </w:pPr>
          </w:p>
        </w:tc>
        <w:tc>
          <w:tcPr>
            <w:tcW w:w="1072" w:type="dxa"/>
            <w:vMerge/>
            <w:tcBorders>
              <w:top w:val="nil"/>
              <w:bottom w:val="single" w:sz="18" w:space="0" w:color="000000"/>
            </w:tcBorders>
          </w:tcPr>
          <w:p>
            <w:pPr>
              <w:rPr>
                <w:sz w:val="2"/>
                <w:szCs w:val="2"/>
              </w:rPr>
            </w:pPr>
          </w:p>
        </w:tc>
        <w:tc>
          <w:tcPr>
            <w:tcW w:w="1072" w:type="dxa"/>
            <w:tcBorders>
              <w:bottom w:val="single" w:sz="18" w:space="0" w:color="000000"/>
            </w:tcBorders>
          </w:tcPr>
          <w:p>
            <w:pPr>
              <w:pStyle w:val="TableParagraph"/>
              <w:rPr>
                <w:rFonts w:ascii="Times New Roman"/>
                <w:sz w:val="18"/>
              </w:rPr>
            </w:pPr>
          </w:p>
        </w:tc>
        <w:tc>
          <w:tcPr>
            <w:tcW w:w="1072" w:type="dxa"/>
            <w:tcBorders>
              <w:bottom w:val="single" w:sz="18" w:space="0" w:color="000000"/>
            </w:tcBorders>
          </w:tcPr>
          <w:p>
            <w:pPr>
              <w:pStyle w:val="TableParagraph"/>
              <w:rPr>
                <w:rFonts w:ascii="Times New Roman"/>
                <w:sz w:val="18"/>
              </w:rPr>
            </w:pPr>
          </w:p>
        </w:tc>
      </w:tr>
      <w:tr>
        <w:trPr>
          <w:trHeight w:val="537" w:hRule="atLeast"/>
        </w:trPr>
        <w:tc>
          <w:tcPr>
            <w:tcW w:w="852" w:type="dxa"/>
            <w:tcBorders>
              <w:top w:val="single" w:sz="18" w:space="0" w:color="000000"/>
              <w:bottom w:val="nil"/>
            </w:tcBorders>
          </w:tcPr>
          <w:p>
            <w:pPr>
              <w:pStyle w:val="TableParagraph"/>
              <w:rPr>
                <w:rFonts w:ascii="Times New Roman"/>
                <w:sz w:val="18"/>
              </w:rPr>
            </w:pPr>
          </w:p>
        </w:tc>
        <w:tc>
          <w:tcPr>
            <w:tcW w:w="1673" w:type="dxa"/>
            <w:tcBorders>
              <w:top w:val="single" w:sz="18" w:space="0" w:color="000000"/>
              <w:bottom w:val="nil"/>
            </w:tcBorders>
          </w:tcPr>
          <w:p>
            <w:pPr>
              <w:pStyle w:val="TableParagraph"/>
              <w:rPr>
                <w:rFonts w:ascii="Times New Roman"/>
                <w:sz w:val="18"/>
              </w:rPr>
            </w:pPr>
          </w:p>
        </w:tc>
        <w:tc>
          <w:tcPr>
            <w:tcW w:w="1342" w:type="dxa"/>
            <w:tcBorders>
              <w:top w:val="single" w:sz="18" w:space="0" w:color="000000"/>
              <w:bottom w:val="nil"/>
            </w:tcBorders>
          </w:tcPr>
          <w:p>
            <w:pPr>
              <w:pStyle w:val="TableParagraph"/>
              <w:rPr>
                <w:rFonts w:ascii="Times New Roman"/>
                <w:sz w:val="18"/>
              </w:rPr>
            </w:pPr>
          </w:p>
        </w:tc>
        <w:tc>
          <w:tcPr>
            <w:tcW w:w="1152" w:type="dxa"/>
            <w:tcBorders>
              <w:top w:val="single" w:sz="18" w:space="0" w:color="000000"/>
              <w:bottom w:val="nil"/>
            </w:tcBorders>
          </w:tcPr>
          <w:p>
            <w:pPr>
              <w:pStyle w:val="TableParagraph"/>
              <w:rPr>
                <w:rFonts w:ascii="Times New Roman"/>
                <w:sz w:val="18"/>
              </w:rPr>
            </w:pPr>
          </w:p>
        </w:tc>
        <w:tc>
          <w:tcPr>
            <w:tcW w:w="914" w:type="dxa"/>
            <w:tcBorders>
              <w:top w:val="single" w:sz="18" w:space="0" w:color="000000"/>
              <w:bottom w:val="nil"/>
            </w:tcBorders>
          </w:tcPr>
          <w:p>
            <w:pPr>
              <w:pStyle w:val="TableParagraph"/>
              <w:rPr>
                <w:rFonts w:ascii="Times New Roman"/>
                <w:sz w:val="18"/>
              </w:rPr>
            </w:pPr>
          </w:p>
        </w:tc>
        <w:tc>
          <w:tcPr>
            <w:tcW w:w="1072" w:type="dxa"/>
            <w:tcBorders>
              <w:top w:val="single" w:sz="18" w:space="0" w:color="000000"/>
            </w:tcBorders>
          </w:tcPr>
          <w:p>
            <w:pPr>
              <w:pStyle w:val="TableParagraph"/>
              <w:spacing w:before="8"/>
              <w:rPr>
                <w:b/>
                <w:sz w:val="12"/>
              </w:rPr>
            </w:pPr>
          </w:p>
          <w:p>
            <w:pPr>
              <w:pStyle w:val="TableParagraph"/>
              <w:ind w:left="40"/>
              <w:rPr>
                <w:sz w:val="18"/>
              </w:rPr>
            </w:pPr>
            <w:r>
              <w:rPr>
                <w:sz w:val="18"/>
              </w:rPr>
              <w:t>数量指标</w:t>
            </w:r>
          </w:p>
        </w:tc>
        <w:tc>
          <w:tcPr>
            <w:tcW w:w="1072" w:type="dxa"/>
            <w:tcBorders>
              <w:top w:val="single" w:sz="18" w:space="0" w:color="000000"/>
            </w:tcBorders>
          </w:tcPr>
          <w:p>
            <w:pPr>
              <w:pStyle w:val="TableParagraph"/>
              <w:spacing w:line="235" w:lineRule="auto" w:before="52"/>
              <w:ind w:left="41" w:right="110"/>
              <w:rPr>
                <w:sz w:val="18"/>
              </w:rPr>
            </w:pPr>
            <w:r>
              <w:rPr>
                <w:sz w:val="18"/>
              </w:rPr>
              <w:t>采购设备数量</w:t>
            </w:r>
          </w:p>
        </w:tc>
        <w:tc>
          <w:tcPr>
            <w:tcW w:w="1072" w:type="dxa"/>
            <w:tcBorders>
              <w:top w:val="single" w:sz="18" w:space="0" w:color="000000"/>
            </w:tcBorders>
          </w:tcPr>
          <w:p>
            <w:pPr>
              <w:pStyle w:val="TableParagraph"/>
              <w:spacing w:before="8"/>
              <w:rPr>
                <w:b/>
                <w:sz w:val="12"/>
              </w:rPr>
            </w:pPr>
          </w:p>
          <w:p>
            <w:pPr>
              <w:pStyle w:val="TableParagraph"/>
              <w:ind w:left="132"/>
              <w:rPr>
                <w:sz w:val="18"/>
              </w:rPr>
            </w:pPr>
            <w:r>
              <w:rPr>
                <w:sz w:val="18"/>
              </w:rPr>
              <w:t>≥2</w:t>
            </w:r>
          </w:p>
        </w:tc>
        <w:tc>
          <w:tcPr>
            <w:tcW w:w="1072" w:type="dxa"/>
            <w:tcBorders>
              <w:top w:val="single" w:sz="18" w:space="0" w:color="000000"/>
            </w:tcBorders>
          </w:tcPr>
          <w:p>
            <w:pPr>
              <w:pStyle w:val="TableParagraph"/>
              <w:spacing w:line="235" w:lineRule="auto" w:before="52"/>
              <w:ind w:left="39" w:right="111"/>
              <w:rPr>
                <w:sz w:val="18"/>
              </w:rPr>
            </w:pPr>
            <w:r>
              <w:rPr>
                <w:sz w:val="18"/>
              </w:rPr>
              <w:t>社会效益指标</w:t>
            </w:r>
          </w:p>
        </w:tc>
        <w:tc>
          <w:tcPr>
            <w:tcW w:w="1072" w:type="dxa"/>
            <w:tcBorders>
              <w:top w:val="single" w:sz="18" w:space="0" w:color="000000"/>
            </w:tcBorders>
          </w:tcPr>
          <w:p>
            <w:pPr>
              <w:pStyle w:val="TableParagraph"/>
              <w:spacing w:line="235" w:lineRule="auto" w:before="52"/>
              <w:ind w:left="40" w:right="110"/>
              <w:rPr>
                <w:sz w:val="18"/>
              </w:rPr>
            </w:pPr>
            <w:r>
              <w:rPr>
                <w:sz w:val="18"/>
              </w:rPr>
              <w:t>提高工作、办事效率</w:t>
            </w:r>
          </w:p>
        </w:tc>
        <w:tc>
          <w:tcPr>
            <w:tcW w:w="1072" w:type="dxa"/>
            <w:tcBorders>
              <w:top w:val="single" w:sz="18" w:space="0" w:color="000000"/>
            </w:tcBorders>
          </w:tcPr>
          <w:p>
            <w:pPr>
              <w:pStyle w:val="TableParagraph"/>
              <w:spacing w:before="8"/>
              <w:rPr>
                <w:b/>
                <w:sz w:val="12"/>
              </w:rPr>
            </w:pPr>
          </w:p>
          <w:p>
            <w:pPr>
              <w:pStyle w:val="TableParagraph"/>
              <w:ind w:left="132"/>
              <w:rPr>
                <w:sz w:val="18"/>
              </w:rPr>
            </w:pPr>
            <w:r>
              <w:rPr>
                <w:sz w:val="18"/>
              </w:rPr>
              <w:t>提高</w:t>
            </w:r>
          </w:p>
        </w:tc>
        <w:tc>
          <w:tcPr>
            <w:tcW w:w="1072" w:type="dxa"/>
            <w:tcBorders>
              <w:top w:val="single" w:sz="18" w:space="0" w:color="000000"/>
            </w:tcBorders>
          </w:tcPr>
          <w:p>
            <w:pPr>
              <w:pStyle w:val="TableParagraph"/>
              <w:spacing w:line="235" w:lineRule="auto" w:before="52"/>
              <w:ind w:left="44" w:right="106"/>
              <w:rPr>
                <w:sz w:val="18"/>
              </w:rPr>
            </w:pPr>
            <w:r>
              <w:rPr>
                <w:sz w:val="18"/>
              </w:rPr>
              <w:t>服务对象满意度指标</w:t>
            </w:r>
          </w:p>
        </w:tc>
        <w:tc>
          <w:tcPr>
            <w:tcW w:w="1072" w:type="dxa"/>
            <w:tcBorders>
              <w:top w:val="single" w:sz="18" w:space="0" w:color="000000"/>
            </w:tcBorders>
          </w:tcPr>
          <w:p>
            <w:pPr>
              <w:pStyle w:val="TableParagraph"/>
              <w:spacing w:line="235" w:lineRule="auto" w:before="52"/>
              <w:ind w:left="45" w:right="105"/>
              <w:rPr>
                <w:sz w:val="18"/>
              </w:rPr>
            </w:pPr>
            <w:r>
              <w:rPr>
                <w:sz w:val="18"/>
              </w:rPr>
              <w:t>单位人员满意度</w:t>
            </w:r>
          </w:p>
        </w:tc>
        <w:tc>
          <w:tcPr>
            <w:tcW w:w="1072" w:type="dxa"/>
            <w:tcBorders>
              <w:top w:val="single" w:sz="18" w:space="0" w:color="000000"/>
            </w:tcBorders>
          </w:tcPr>
          <w:p>
            <w:pPr>
              <w:pStyle w:val="TableParagraph"/>
              <w:spacing w:before="8"/>
              <w:rPr>
                <w:b/>
                <w:sz w:val="12"/>
              </w:rPr>
            </w:pPr>
          </w:p>
          <w:p>
            <w:pPr>
              <w:pStyle w:val="TableParagraph"/>
              <w:ind w:left="134"/>
              <w:rPr>
                <w:sz w:val="18"/>
              </w:rPr>
            </w:pPr>
            <w:r>
              <w:rPr>
                <w:sz w:val="18"/>
              </w:rPr>
              <w:t>≥85%</w:t>
            </w:r>
          </w:p>
        </w:tc>
      </w:tr>
    </w:tbl>
    <w:p>
      <w:pPr>
        <w:spacing w:after="0"/>
        <w:rPr>
          <w:sz w:val="18"/>
        </w:rPr>
        <w:sectPr>
          <w:footerReference w:type="default" r:id="rId15"/>
          <w:pgSz w:w="16840" w:h="11910" w:orient="landscape"/>
          <w:pgMar w:footer="0" w:header="0" w:top="740" w:bottom="280" w:left="740" w:right="280"/>
        </w:sect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1673"/>
        <w:gridCol w:w="1342"/>
        <w:gridCol w:w="1152"/>
        <w:gridCol w:w="914"/>
        <w:gridCol w:w="1072"/>
        <w:gridCol w:w="1072"/>
        <w:gridCol w:w="1072"/>
        <w:gridCol w:w="1072"/>
        <w:gridCol w:w="1072"/>
        <w:gridCol w:w="1072"/>
        <w:gridCol w:w="1072"/>
        <w:gridCol w:w="1072"/>
        <w:gridCol w:w="1072"/>
      </w:tblGrid>
      <w:tr>
        <w:trPr>
          <w:trHeight w:val="483" w:hRule="atLeast"/>
        </w:trPr>
        <w:tc>
          <w:tcPr>
            <w:tcW w:w="852" w:type="dxa"/>
            <w:vMerge w:val="restart"/>
            <w:tcBorders>
              <w:top w:val="nil"/>
            </w:tcBorders>
          </w:tcPr>
          <w:p>
            <w:pPr>
              <w:pStyle w:val="TableParagraph"/>
              <w:spacing w:line="228" w:lineRule="exact" w:before="122"/>
              <w:ind w:left="37"/>
              <w:rPr>
                <w:sz w:val="18"/>
              </w:rPr>
            </w:pPr>
            <w:r>
              <w:rPr>
                <w:sz w:val="18"/>
              </w:rPr>
              <w:t>02200120</w:t>
            </w:r>
          </w:p>
          <w:p>
            <w:pPr>
              <w:pStyle w:val="TableParagraph"/>
              <w:spacing w:line="228" w:lineRule="exact"/>
              <w:ind w:left="37"/>
              <w:rPr>
                <w:sz w:val="18"/>
              </w:rPr>
            </w:pPr>
            <w:r>
              <w:rPr>
                <w:sz w:val="18"/>
              </w:rPr>
              <w:t>210014</w:t>
            </w:r>
          </w:p>
        </w:tc>
        <w:tc>
          <w:tcPr>
            <w:tcW w:w="1673" w:type="dxa"/>
            <w:vMerge w:val="restart"/>
            <w:tcBorders>
              <w:top w:val="nil"/>
            </w:tcBorders>
          </w:tcPr>
          <w:p>
            <w:pPr>
              <w:pStyle w:val="TableParagraph"/>
              <w:spacing w:line="235" w:lineRule="auto" w:before="126"/>
              <w:ind w:left="38" w:right="174"/>
              <w:rPr>
                <w:sz w:val="18"/>
              </w:rPr>
            </w:pPr>
            <w:r>
              <w:rPr>
                <w:sz w:val="18"/>
              </w:rPr>
              <w:t>各项活动经费（政府采购）</w:t>
            </w:r>
          </w:p>
        </w:tc>
        <w:tc>
          <w:tcPr>
            <w:tcW w:w="1342" w:type="dxa"/>
            <w:vMerge w:val="restart"/>
            <w:tcBorders>
              <w:top w:val="nil"/>
            </w:tcBorders>
          </w:tcPr>
          <w:p>
            <w:pPr>
              <w:pStyle w:val="TableParagraph"/>
              <w:spacing w:before="4"/>
              <w:rPr>
                <w:b/>
                <w:sz w:val="18"/>
              </w:rPr>
            </w:pPr>
          </w:p>
          <w:p>
            <w:pPr>
              <w:pStyle w:val="TableParagraph"/>
              <w:spacing w:before="1"/>
              <w:ind w:right="3"/>
              <w:jc w:val="right"/>
              <w:rPr>
                <w:sz w:val="18"/>
              </w:rPr>
            </w:pPr>
            <w:r>
              <w:rPr>
                <w:sz w:val="18"/>
              </w:rPr>
              <w:t>1.19</w:t>
            </w:r>
          </w:p>
        </w:tc>
        <w:tc>
          <w:tcPr>
            <w:tcW w:w="1152" w:type="dxa"/>
            <w:vMerge w:val="restart"/>
            <w:tcBorders>
              <w:top w:val="nil"/>
            </w:tcBorders>
          </w:tcPr>
          <w:p>
            <w:pPr>
              <w:pStyle w:val="TableParagraph"/>
              <w:spacing w:before="4"/>
              <w:rPr>
                <w:b/>
                <w:sz w:val="18"/>
              </w:rPr>
            </w:pPr>
          </w:p>
          <w:p>
            <w:pPr>
              <w:pStyle w:val="TableParagraph"/>
              <w:spacing w:before="1"/>
              <w:ind w:right="3"/>
              <w:jc w:val="right"/>
              <w:rPr>
                <w:sz w:val="18"/>
              </w:rPr>
            </w:pPr>
            <w:r>
              <w:rPr>
                <w:sz w:val="18"/>
              </w:rPr>
              <w:t>1.19</w:t>
            </w:r>
          </w:p>
        </w:tc>
        <w:tc>
          <w:tcPr>
            <w:tcW w:w="914" w:type="dxa"/>
            <w:vMerge w:val="restart"/>
            <w:tcBorders>
              <w:top w:val="nil"/>
            </w:tcBorders>
          </w:tcPr>
          <w:p>
            <w:pPr>
              <w:pStyle w:val="TableParagraph"/>
              <w:spacing w:before="4"/>
              <w:rPr>
                <w:b/>
                <w:sz w:val="18"/>
              </w:rPr>
            </w:pPr>
          </w:p>
          <w:p>
            <w:pPr>
              <w:pStyle w:val="TableParagraph"/>
              <w:spacing w:before="1"/>
              <w:ind w:left="527"/>
              <w:rPr>
                <w:sz w:val="18"/>
              </w:rPr>
            </w:pPr>
            <w:r>
              <w:rPr>
                <w:sz w:val="18"/>
              </w:rPr>
              <w:t>0.00</w:t>
            </w:r>
          </w:p>
        </w:tc>
        <w:tc>
          <w:tcPr>
            <w:tcW w:w="1072" w:type="dxa"/>
          </w:tcPr>
          <w:p>
            <w:pPr>
              <w:pStyle w:val="TableParagraph"/>
              <w:spacing w:before="137"/>
              <w:ind w:left="40"/>
              <w:rPr>
                <w:sz w:val="18"/>
              </w:rPr>
            </w:pPr>
            <w:r>
              <w:rPr>
                <w:sz w:val="18"/>
              </w:rPr>
              <w:t>质量指标</w:t>
            </w:r>
          </w:p>
        </w:tc>
        <w:tc>
          <w:tcPr>
            <w:tcW w:w="1072" w:type="dxa"/>
          </w:tcPr>
          <w:p>
            <w:pPr>
              <w:pStyle w:val="TableParagraph"/>
              <w:spacing w:line="226" w:lineRule="exact" w:before="24"/>
              <w:ind w:left="41" w:right="110"/>
              <w:rPr>
                <w:sz w:val="18"/>
              </w:rPr>
            </w:pPr>
            <w:r>
              <w:rPr>
                <w:sz w:val="18"/>
              </w:rPr>
              <w:t>采购设备验收合格率</w:t>
            </w:r>
          </w:p>
        </w:tc>
        <w:tc>
          <w:tcPr>
            <w:tcW w:w="1072" w:type="dxa"/>
          </w:tcPr>
          <w:p>
            <w:pPr>
              <w:pStyle w:val="TableParagraph"/>
              <w:spacing w:before="137"/>
              <w:ind w:left="132"/>
              <w:rPr>
                <w:sz w:val="18"/>
              </w:rPr>
            </w:pPr>
            <w:r>
              <w:rPr>
                <w:sz w:val="18"/>
              </w:rPr>
              <w:t>100%</w:t>
            </w:r>
          </w:p>
        </w:tc>
        <w:tc>
          <w:tcPr>
            <w:tcW w:w="1072" w:type="dxa"/>
          </w:tcPr>
          <w:p>
            <w:pPr>
              <w:pStyle w:val="TableParagraph"/>
              <w:spacing w:line="226" w:lineRule="exact" w:before="24"/>
              <w:ind w:left="39" w:right="111"/>
              <w:rPr>
                <w:sz w:val="18"/>
              </w:rPr>
            </w:pPr>
            <w:r>
              <w:rPr>
                <w:sz w:val="18"/>
              </w:rPr>
              <w:t>可持续影响指标</w:t>
            </w:r>
          </w:p>
        </w:tc>
        <w:tc>
          <w:tcPr>
            <w:tcW w:w="1072" w:type="dxa"/>
          </w:tcPr>
          <w:p>
            <w:pPr>
              <w:pStyle w:val="TableParagraph"/>
              <w:spacing w:line="226" w:lineRule="exact" w:before="24"/>
              <w:ind w:left="40" w:right="110"/>
              <w:rPr>
                <w:sz w:val="18"/>
              </w:rPr>
            </w:pPr>
            <w:r>
              <w:rPr>
                <w:sz w:val="18"/>
              </w:rPr>
              <w:t>建立健全物品采购机制</w:t>
            </w:r>
          </w:p>
        </w:tc>
        <w:tc>
          <w:tcPr>
            <w:tcW w:w="1072" w:type="dxa"/>
          </w:tcPr>
          <w:p>
            <w:pPr>
              <w:pStyle w:val="TableParagraph"/>
              <w:spacing w:before="137"/>
              <w:ind w:left="132"/>
              <w:rPr>
                <w:sz w:val="18"/>
              </w:rPr>
            </w:pPr>
            <w:r>
              <w:rPr>
                <w:sz w:val="18"/>
              </w:rPr>
              <w:t>建立健全</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735"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8"/>
              <w:rPr>
                <w:b/>
                <w:sz w:val="20"/>
              </w:rPr>
            </w:pPr>
          </w:p>
          <w:p>
            <w:pPr>
              <w:pStyle w:val="TableParagraph"/>
              <w:ind w:left="40"/>
              <w:rPr>
                <w:sz w:val="18"/>
              </w:rPr>
            </w:pPr>
            <w:r>
              <w:rPr>
                <w:sz w:val="18"/>
              </w:rPr>
              <w:t>时效指标</w:t>
            </w:r>
          </w:p>
        </w:tc>
        <w:tc>
          <w:tcPr>
            <w:tcW w:w="1072" w:type="dxa"/>
          </w:tcPr>
          <w:p>
            <w:pPr>
              <w:pStyle w:val="TableParagraph"/>
              <w:spacing w:line="232" w:lineRule="auto" w:before="44"/>
              <w:ind w:left="41" w:right="110"/>
              <w:jc w:val="both"/>
              <w:rPr>
                <w:sz w:val="18"/>
              </w:rPr>
            </w:pPr>
            <w:r>
              <w:rPr>
                <w:sz w:val="18"/>
              </w:rPr>
              <w:t>采购设备验收入库及时性</w:t>
            </w:r>
          </w:p>
        </w:tc>
        <w:tc>
          <w:tcPr>
            <w:tcW w:w="1072" w:type="dxa"/>
          </w:tcPr>
          <w:p>
            <w:pPr>
              <w:pStyle w:val="TableParagraph"/>
              <w:spacing w:line="235" w:lineRule="auto" w:before="155"/>
              <w:ind w:left="41" w:right="18" w:firstLine="91"/>
              <w:rPr>
                <w:sz w:val="18"/>
              </w:rPr>
            </w:pPr>
            <w:r>
              <w:rPr>
                <w:sz w:val="18"/>
              </w:rPr>
              <w:t>12月底前完成</w:t>
            </w: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421" w:hRule="atLeast"/>
        </w:trPr>
        <w:tc>
          <w:tcPr>
            <w:tcW w:w="852" w:type="dxa"/>
          </w:tcPr>
          <w:p>
            <w:pPr>
              <w:pStyle w:val="TableParagraph"/>
              <w:spacing w:line="226" w:lineRule="exact"/>
              <w:ind w:left="37"/>
              <w:rPr>
                <w:sz w:val="18"/>
              </w:rPr>
            </w:pPr>
            <w:r>
              <w:rPr>
                <w:sz w:val="18"/>
              </w:rPr>
              <w:t>02200120</w:t>
            </w:r>
          </w:p>
          <w:p>
            <w:pPr>
              <w:pStyle w:val="TableParagraph"/>
              <w:spacing w:line="175" w:lineRule="exact"/>
              <w:ind w:left="37"/>
              <w:rPr>
                <w:sz w:val="18"/>
              </w:rPr>
            </w:pPr>
            <w:r>
              <w:rPr>
                <w:sz w:val="18"/>
              </w:rPr>
              <w:t>210014</w:t>
            </w:r>
          </w:p>
        </w:tc>
        <w:tc>
          <w:tcPr>
            <w:tcW w:w="1673" w:type="dxa"/>
          </w:tcPr>
          <w:p>
            <w:pPr>
              <w:pStyle w:val="TableParagraph"/>
              <w:spacing w:line="226" w:lineRule="exact"/>
              <w:ind w:left="38"/>
              <w:rPr>
                <w:sz w:val="18"/>
              </w:rPr>
            </w:pPr>
            <w:r>
              <w:rPr>
                <w:sz w:val="18"/>
              </w:rPr>
              <w:t>各项活动经费（政</w:t>
            </w:r>
          </w:p>
          <w:p>
            <w:pPr>
              <w:pStyle w:val="TableParagraph"/>
              <w:spacing w:line="175" w:lineRule="exact"/>
              <w:ind w:left="38"/>
              <w:rPr>
                <w:sz w:val="18"/>
              </w:rPr>
            </w:pPr>
            <w:r>
              <w:rPr>
                <w:sz w:val="18"/>
              </w:rPr>
              <w:t>府采购）</w:t>
            </w:r>
          </w:p>
        </w:tc>
        <w:tc>
          <w:tcPr>
            <w:tcW w:w="1342" w:type="dxa"/>
          </w:tcPr>
          <w:p>
            <w:pPr>
              <w:pStyle w:val="TableParagraph"/>
              <w:spacing w:before="106"/>
              <w:ind w:right="3"/>
              <w:jc w:val="right"/>
              <w:rPr>
                <w:sz w:val="18"/>
              </w:rPr>
            </w:pPr>
            <w:r>
              <w:rPr>
                <w:sz w:val="18"/>
              </w:rPr>
              <w:t>1.19</w:t>
            </w:r>
          </w:p>
        </w:tc>
        <w:tc>
          <w:tcPr>
            <w:tcW w:w="1152" w:type="dxa"/>
          </w:tcPr>
          <w:p>
            <w:pPr>
              <w:pStyle w:val="TableParagraph"/>
              <w:spacing w:before="106"/>
              <w:ind w:right="3"/>
              <w:jc w:val="right"/>
              <w:rPr>
                <w:sz w:val="18"/>
              </w:rPr>
            </w:pPr>
            <w:r>
              <w:rPr>
                <w:sz w:val="18"/>
              </w:rPr>
              <w:t>1.19</w:t>
            </w:r>
          </w:p>
        </w:tc>
        <w:tc>
          <w:tcPr>
            <w:tcW w:w="914" w:type="dxa"/>
          </w:tcPr>
          <w:p>
            <w:pPr>
              <w:pStyle w:val="TableParagraph"/>
              <w:spacing w:before="106"/>
              <w:ind w:left="527"/>
              <w:rPr>
                <w:sz w:val="18"/>
              </w:rPr>
            </w:pPr>
            <w:r>
              <w:rPr>
                <w:sz w:val="18"/>
              </w:rPr>
              <w:t>0.00</w:t>
            </w:r>
          </w:p>
        </w:tc>
        <w:tc>
          <w:tcPr>
            <w:tcW w:w="1072" w:type="dxa"/>
          </w:tcPr>
          <w:p>
            <w:pPr>
              <w:pStyle w:val="TableParagraph"/>
              <w:spacing w:before="106"/>
              <w:ind w:left="40"/>
              <w:rPr>
                <w:sz w:val="18"/>
              </w:rPr>
            </w:pPr>
            <w:r>
              <w:rPr>
                <w:sz w:val="18"/>
              </w:rPr>
              <w:t>成本指标</w:t>
            </w:r>
          </w:p>
        </w:tc>
        <w:tc>
          <w:tcPr>
            <w:tcW w:w="1072" w:type="dxa"/>
          </w:tcPr>
          <w:p>
            <w:pPr>
              <w:pStyle w:val="TableParagraph"/>
              <w:spacing w:before="106"/>
              <w:ind w:left="41"/>
              <w:rPr>
                <w:sz w:val="18"/>
              </w:rPr>
            </w:pPr>
            <w:r>
              <w:rPr>
                <w:sz w:val="18"/>
              </w:rPr>
              <w:t>采购成本</w:t>
            </w:r>
          </w:p>
        </w:tc>
        <w:tc>
          <w:tcPr>
            <w:tcW w:w="1072" w:type="dxa"/>
          </w:tcPr>
          <w:p>
            <w:pPr>
              <w:pStyle w:val="TableParagraph"/>
              <w:spacing w:before="106"/>
              <w:ind w:left="132"/>
              <w:rPr>
                <w:sz w:val="18"/>
              </w:rPr>
            </w:pPr>
            <w:r>
              <w:rPr>
                <w:sz w:val="18"/>
              </w:rPr>
              <w:t>1.19万</w:t>
            </w: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870" w:hRule="atLeast"/>
        </w:trPr>
        <w:tc>
          <w:tcPr>
            <w:tcW w:w="8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
              <w:rPr>
                <w:b/>
                <w:sz w:val="21"/>
              </w:rPr>
            </w:pPr>
          </w:p>
          <w:p>
            <w:pPr>
              <w:pStyle w:val="TableParagraph"/>
              <w:spacing w:line="227" w:lineRule="exact"/>
              <w:ind w:left="37"/>
              <w:rPr>
                <w:sz w:val="18"/>
              </w:rPr>
            </w:pPr>
            <w:r>
              <w:rPr>
                <w:sz w:val="18"/>
              </w:rPr>
              <w:t>02200120</w:t>
            </w:r>
          </w:p>
          <w:p>
            <w:pPr>
              <w:pStyle w:val="TableParagraph"/>
              <w:spacing w:line="227" w:lineRule="exact"/>
              <w:ind w:left="37"/>
              <w:rPr>
                <w:sz w:val="18"/>
              </w:rPr>
            </w:pPr>
            <w:r>
              <w:rPr>
                <w:sz w:val="18"/>
              </w:rPr>
              <w:t>200002</w:t>
            </w:r>
          </w:p>
        </w:tc>
        <w:tc>
          <w:tcPr>
            <w:tcW w:w="1673"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8"/>
              <w:ind w:left="38"/>
              <w:rPr>
                <w:sz w:val="18"/>
              </w:rPr>
            </w:pPr>
            <w:r>
              <w:rPr>
                <w:sz w:val="18"/>
              </w:rPr>
              <w:t>“同心建功”经费</w:t>
            </w:r>
          </w:p>
        </w:tc>
        <w:tc>
          <w:tcPr>
            <w:tcW w:w="134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8"/>
              <w:ind w:right="3"/>
              <w:jc w:val="right"/>
              <w:rPr>
                <w:sz w:val="18"/>
              </w:rPr>
            </w:pPr>
            <w:r>
              <w:rPr>
                <w:sz w:val="18"/>
              </w:rPr>
              <w:t>4.00</w:t>
            </w:r>
          </w:p>
        </w:tc>
        <w:tc>
          <w:tcPr>
            <w:tcW w:w="1152"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8"/>
              <w:ind w:right="3"/>
              <w:jc w:val="right"/>
              <w:rPr>
                <w:sz w:val="18"/>
              </w:rPr>
            </w:pPr>
            <w:r>
              <w:rPr>
                <w:sz w:val="18"/>
              </w:rPr>
              <w:t>4.00</w:t>
            </w:r>
          </w:p>
        </w:tc>
        <w:tc>
          <w:tcPr>
            <w:tcW w:w="914"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58"/>
              <w:ind w:left="527"/>
              <w:rPr>
                <w:sz w:val="18"/>
              </w:rPr>
            </w:pPr>
            <w:r>
              <w:rPr>
                <w:sz w:val="18"/>
              </w:rPr>
              <w:t>0.00</w:t>
            </w:r>
          </w:p>
        </w:tc>
        <w:tc>
          <w:tcPr>
            <w:tcW w:w="1072" w:type="dxa"/>
          </w:tcPr>
          <w:p>
            <w:pPr>
              <w:pStyle w:val="TableParagraph"/>
              <w:spacing w:before="11"/>
              <w:rPr>
                <w:b/>
                <w:sz w:val="25"/>
              </w:rPr>
            </w:pPr>
          </w:p>
          <w:p>
            <w:pPr>
              <w:pStyle w:val="TableParagraph"/>
              <w:ind w:left="40"/>
              <w:rPr>
                <w:sz w:val="18"/>
              </w:rPr>
            </w:pPr>
            <w:r>
              <w:rPr>
                <w:sz w:val="18"/>
              </w:rPr>
              <w:t>数量指标</w:t>
            </w:r>
          </w:p>
        </w:tc>
        <w:tc>
          <w:tcPr>
            <w:tcW w:w="1072" w:type="dxa"/>
          </w:tcPr>
          <w:p>
            <w:pPr>
              <w:pStyle w:val="TableParagraph"/>
              <w:spacing w:line="232" w:lineRule="auto" w:before="111"/>
              <w:ind w:left="41" w:right="110"/>
              <w:jc w:val="both"/>
              <w:rPr>
                <w:sz w:val="18"/>
              </w:rPr>
            </w:pPr>
            <w:r>
              <w:rPr>
                <w:sz w:val="18"/>
              </w:rPr>
              <w:t>举办各类活动、交流会班次</w:t>
            </w:r>
          </w:p>
        </w:tc>
        <w:tc>
          <w:tcPr>
            <w:tcW w:w="1072" w:type="dxa"/>
          </w:tcPr>
          <w:p>
            <w:pPr>
              <w:pStyle w:val="TableParagraph"/>
              <w:spacing w:before="11"/>
              <w:rPr>
                <w:b/>
                <w:sz w:val="25"/>
              </w:rPr>
            </w:pPr>
          </w:p>
          <w:p>
            <w:pPr>
              <w:pStyle w:val="TableParagraph"/>
              <w:ind w:left="132"/>
              <w:rPr>
                <w:sz w:val="18"/>
              </w:rPr>
            </w:pPr>
            <w:r>
              <w:rPr>
                <w:sz w:val="18"/>
              </w:rPr>
              <w:t>≥2次</w:t>
            </w:r>
          </w:p>
        </w:tc>
        <w:tc>
          <w:tcPr>
            <w:tcW w:w="1072" w:type="dxa"/>
          </w:tcPr>
          <w:p>
            <w:pPr>
              <w:pStyle w:val="TableParagraph"/>
              <w:spacing w:before="6"/>
              <w:rPr>
                <w:b/>
                <w:sz w:val="17"/>
              </w:rPr>
            </w:pPr>
          </w:p>
          <w:p>
            <w:pPr>
              <w:pStyle w:val="TableParagraph"/>
              <w:spacing w:line="232" w:lineRule="auto"/>
              <w:ind w:left="39" w:right="111"/>
              <w:rPr>
                <w:sz w:val="18"/>
              </w:rPr>
            </w:pPr>
            <w:r>
              <w:rPr>
                <w:sz w:val="18"/>
              </w:rPr>
              <w:t>经济效益指标</w:t>
            </w:r>
          </w:p>
        </w:tc>
        <w:tc>
          <w:tcPr>
            <w:tcW w:w="1072" w:type="dxa"/>
          </w:tcPr>
          <w:p>
            <w:pPr>
              <w:pStyle w:val="TableParagraph"/>
              <w:spacing w:before="6"/>
              <w:rPr>
                <w:b/>
                <w:sz w:val="17"/>
              </w:rPr>
            </w:pPr>
          </w:p>
          <w:p>
            <w:pPr>
              <w:pStyle w:val="TableParagraph"/>
              <w:spacing w:line="232" w:lineRule="auto"/>
              <w:ind w:left="40" w:right="110"/>
              <w:rPr>
                <w:sz w:val="18"/>
              </w:rPr>
            </w:pPr>
            <w:r>
              <w:rPr>
                <w:sz w:val="18"/>
              </w:rPr>
              <w:t>促进相关企业发展</w:t>
            </w:r>
          </w:p>
        </w:tc>
        <w:tc>
          <w:tcPr>
            <w:tcW w:w="1072" w:type="dxa"/>
          </w:tcPr>
          <w:p>
            <w:pPr>
              <w:pStyle w:val="TableParagraph"/>
              <w:spacing w:before="11"/>
              <w:rPr>
                <w:b/>
                <w:sz w:val="25"/>
              </w:rPr>
            </w:pPr>
          </w:p>
          <w:p>
            <w:pPr>
              <w:pStyle w:val="TableParagraph"/>
              <w:ind w:left="132"/>
              <w:rPr>
                <w:sz w:val="18"/>
              </w:rPr>
            </w:pPr>
            <w:r>
              <w:rPr>
                <w:sz w:val="18"/>
              </w:rPr>
              <w:t>促进</w:t>
            </w:r>
          </w:p>
        </w:tc>
        <w:tc>
          <w:tcPr>
            <w:tcW w:w="1072" w:type="dxa"/>
          </w:tcPr>
          <w:p>
            <w:pPr>
              <w:pStyle w:val="TableParagraph"/>
              <w:spacing w:before="6"/>
              <w:rPr>
                <w:b/>
                <w:sz w:val="17"/>
              </w:rPr>
            </w:pPr>
          </w:p>
          <w:p>
            <w:pPr>
              <w:pStyle w:val="TableParagraph"/>
              <w:spacing w:line="232" w:lineRule="auto"/>
              <w:ind w:left="44" w:right="106"/>
              <w:rPr>
                <w:sz w:val="18"/>
              </w:rPr>
            </w:pPr>
            <w:r>
              <w:rPr>
                <w:sz w:val="18"/>
              </w:rPr>
              <w:t>服务对象满意度指标</w:t>
            </w:r>
          </w:p>
        </w:tc>
        <w:tc>
          <w:tcPr>
            <w:tcW w:w="1072" w:type="dxa"/>
          </w:tcPr>
          <w:p>
            <w:pPr>
              <w:pStyle w:val="TableParagraph"/>
              <w:spacing w:before="6"/>
              <w:rPr>
                <w:b/>
                <w:sz w:val="17"/>
              </w:rPr>
            </w:pPr>
          </w:p>
          <w:p>
            <w:pPr>
              <w:pStyle w:val="TableParagraph"/>
              <w:spacing w:line="232" w:lineRule="auto"/>
              <w:ind w:left="45" w:right="105"/>
              <w:rPr>
                <w:sz w:val="18"/>
              </w:rPr>
            </w:pPr>
            <w:r>
              <w:rPr>
                <w:sz w:val="18"/>
              </w:rPr>
              <w:t>参会人员满意度</w:t>
            </w:r>
          </w:p>
        </w:tc>
        <w:tc>
          <w:tcPr>
            <w:tcW w:w="1072" w:type="dxa"/>
          </w:tcPr>
          <w:p>
            <w:pPr>
              <w:pStyle w:val="TableParagraph"/>
              <w:spacing w:before="11"/>
              <w:rPr>
                <w:b/>
                <w:sz w:val="25"/>
              </w:rPr>
            </w:pPr>
          </w:p>
          <w:p>
            <w:pPr>
              <w:pStyle w:val="TableParagraph"/>
              <w:ind w:left="134"/>
              <w:rPr>
                <w:sz w:val="18"/>
              </w:rPr>
            </w:pPr>
            <w:r>
              <w:rPr>
                <w:sz w:val="18"/>
              </w:rPr>
              <w:t>≥90%</w:t>
            </w:r>
          </w:p>
        </w:tc>
      </w:tr>
      <w:tr>
        <w:trPr>
          <w:trHeight w:val="774"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
              <w:rPr>
                <w:b/>
                <w:sz w:val="22"/>
              </w:rPr>
            </w:pPr>
          </w:p>
          <w:p>
            <w:pPr>
              <w:pStyle w:val="TableParagraph"/>
              <w:ind w:left="40"/>
              <w:rPr>
                <w:sz w:val="18"/>
              </w:rPr>
            </w:pPr>
            <w:r>
              <w:rPr>
                <w:sz w:val="18"/>
              </w:rPr>
              <w:t>质量指标</w:t>
            </w:r>
          </w:p>
        </w:tc>
        <w:tc>
          <w:tcPr>
            <w:tcW w:w="1072" w:type="dxa"/>
          </w:tcPr>
          <w:p>
            <w:pPr>
              <w:pStyle w:val="TableParagraph"/>
              <w:spacing w:line="235" w:lineRule="auto" w:before="62"/>
              <w:ind w:left="41" w:right="110"/>
              <w:jc w:val="both"/>
              <w:rPr>
                <w:sz w:val="18"/>
              </w:rPr>
            </w:pPr>
            <w:r>
              <w:rPr>
                <w:sz w:val="18"/>
              </w:rPr>
              <w:t>商贸洽谈交流活动出勤率</w:t>
            </w:r>
          </w:p>
        </w:tc>
        <w:tc>
          <w:tcPr>
            <w:tcW w:w="1072" w:type="dxa"/>
          </w:tcPr>
          <w:p>
            <w:pPr>
              <w:pStyle w:val="TableParagraph"/>
              <w:spacing w:before="1"/>
              <w:rPr>
                <w:b/>
                <w:sz w:val="22"/>
              </w:rPr>
            </w:pPr>
          </w:p>
          <w:p>
            <w:pPr>
              <w:pStyle w:val="TableParagraph"/>
              <w:ind w:left="132"/>
              <w:rPr>
                <w:sz w:val="18"/>
              </w:rPr>
            </w:pPr>
            <w:r>
              <w:rPr>
                <w:sz w:val="18"/>
              </w:rPr>
              <w:t>≥95%</w:t>
            </w:r>
          </w:p>
        </w:tc>
        <w:tc>
          <w:tcPr>
            <w:tcW w:w="1072" w:type="dxa"/>
          </w:tcPr>
          <w:p>
            <w:pPr>
              <w:pStyle w:val="TableParagraph"/>
              <w:spacing w:before="7"/>
              <w:rPr>
                <w:b/>
                <w:sz w:val="13"/>
              </w:rPr>
            </w:pPr>
          </w:p>
          <w:p>
            <w:pPr>
              <w:pStyle w:val="TableParagraph"/>
              <w:spacing w:line="235" w:lineRule="auto"/>
              <w:ind w:left="39" w:right="111"/>
              <w:rPr>
                <w:sz w:val="18"/>
              </w:rPr>
            </w:pPr>
            <w:r>
              <w:rPr>
                <w:sz w:val="18"/>
              </w:rPr>
              <w:t>社会效益指标</w:t>
            </w:r>
          </w:p>
        </w:tc>
        <w:tc>
          <w:tcPr>
            <w:tcW w:w="1072" w:type="dxa"/>
          </w:tcPr>
          <w:p>
            <w:pPr>
              <w:pStyle w:val="TableParagraph"/>
              <w:spacing w:before="7"/>
              <w:rPr>
                <w:b/>
                <w:sz w:val="13"/>
              </w:rPr>
            </w:pPr>
          </w:p>
          <w:p>
            <w:pPr>
              <w:pStyle w:val="TableParagraph"/>
              <w:spacing w:line="235" w:lineRule="auto"/>
              <w:ind w:left="40" w:right="110"/>
              <w:rPr>
                <w:sz w:val="18"/>
              </w:rPr>
            </w:pPr>
            <w:r>
              <w:rPr>
                <w:sz w:val="18"/>
              </w:rPr>
              <w:t>推进扶贫攻坚工作</w:t>
            </w:r>
          </w:p>
        </w:tc>
        <w:tc>
          <w:tcPr>
            <w:tcW w:w="1072" w:type="dxa"/>
          </w:tcPr>
          <w:p>
            <w:pPr>
              <w:pStyle w:val="TableParagraph"/>
              <w:spacing w:before="1"/>
              <w:rPr>
                <w:b/>
                <w:sz w:val="22"/>
              </w:rPr>
            </w:pPr>
          </w:p>
          <w:p>
            <w:pPr>
              <w:pStyle w:val="TableParagraph"/>
              <w:ind w:left="132"/>
              <w:rPr>
                <w:sz w:val="18"/>
              </w:rPr>
            </w:pPr>
            <w:r>
              <w:rPr>
                <w:sz w:val="18"/>
              </w:rPr>
              <w:t>推进</w:t>
            </w:r>
          </w:p>
        </w:tc>
        <w:tc>
          <w:tcPr>
            <w:tcW w:w="1072" w:type="dxa"/>
            <w:vMerge w:val="restart"/>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484"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137"/>
              <w:ind w:left="40"/>
              <w:rPr>
                <w:sz w:val="18"/>
              </w:rPr>
            </w:pPr>
            <w:r>
              <w:rPr>
                <w:sz w:val="18"/>
              </w:rPr>
              <w:t>时效指标</w:t>
            </w:r>
          </w:p>
        </w:tc>
        <w:tc>
          <w:tcPr>
            <w:tcW w:w="1072" w:type="dxa"/>
          </w:tcPr>
          <w:p>
            <w:pPr>
              <w:pStyle w:val="TableParagraph"/>
              <w:spacing w:line="226" w:lineRule="exact" w:before="23"/>
              <w:ind w:left="41" w:right="110"/>
              <w:rPr>
                <w:sz w:val="18"/>
              </w:rPr>
            </w:pPr>
            <w:r>
              <w:rPr>
                <w:sz w:val="18"/>
              </w:rPr>
              <w:t>活动按期完成率</w:t>
            </w:r>
          </w:p>
        </w:tc>
        <w:tc>
          <w:tcPr>
            <w:tcW w:w="1072" w:type="dxa"/>
          </w:tcPr>
          <w:p>
            <w:pPr>
              <w:pStyle w:val="TableParagraph"/>
              <w:spacing w:before="137"/>
              <w:ind w:left="132"/>
              <w:rPr>
                <w:sz w:val="18"/>
              </w:rPr>
            </w:pPr>
            <w:r>
              <w:rPr>
                <w:sz w:val="18"/>
              </w:rPr>
              <w:t>100%</w:t>
            </w:r>
          </w:p>
        </w:tc>
        <w:tc>
          <w:tcPr>
            <w:tcW w:w="1072" w:type="dxa"/>
          </w:tcPr>
          <w:p>
            <w:pPr>
              <w:pStyle w:val="TableParagraph"/>
              <w:spacing w:line="226" w:lineRule="exact" w:before="23"/>
              <w:ind w:left="39" w:right="111"/>
              <w:rPr>
                <w:sz w:val="18"/>
              </w:rPr>
            </w:pPr>
            <w:r>
              <w:rPr>
                <w:sz w:val="18"/>
              </w:rPr>
              <w:t>可持续影响指标</w:t>
            </w:r>
          </w:p>
        </w:tc>
        <w:tc>
          <w:tcPr>
            <w:tcW w:w="1072" w:type="dxa"/>
          </w:tcPr>
          <w:p>
            <w:pPr>
              <w:pStyle w:val="TableParagraph"/>
              <w:spacing w:line="226" w:lineRule="exact" w:before="23"/>
              <w:ind w:left="40" w:right="110"/>
              <w:rPr>
                <w:sz w:val="18"/>
              </w:rPr>
            </w:pPr>
            <w:r>
              <w:rPr>
                <w:sz w:val="18"/>
              </w:rPr>
              <w:t>推进脱贫攻坚工作</w:t>
            </w:r>
          </w:p>
        </w:tc>
        <w:tc>
          <w:tcPr>
            <w:tcW w:w="1072" w:type="dxa"/>
          </w:tcPr>
          <w:p>
            <w:pPr>
              <w:pStyle w:val="TableParagraph"/>
              <w:spacing w:before="137"/>
              <w:ind w:left="132"/>
              <w:rPr>
                <w:sz w:val="18"/>
              </w:rPr>
            </w:pPr>
            <w:r>
              <w:rPr>
                <w:sz w:val="18"/>
              </w:rPr>
              <w:t>推进</w:t>
            </w: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r>
        <w:trPr>
          <w:trHeight w:val="639" w:hRule="atLeast"/>
        </w:trPr>
        <w:tc>
          <w:tcPr>
            <w:tcW w:w="852" w:type="dxa"/>
            <w:vMerge/>
            <w:tcBorders>
              <w:top w:val="nil"/>
            </w:tcBorders>
          </w:tcPr>
          <w:p>
            <w:pPr>
              <w:rPr>
                <w:sz w:val="2"/>
                <w:szCs w:val="2"/>
              </w:rPr>
            </w:pPr>
          </w:p>
        </w:tc>
        <w:tc>
          <w:tcPr>
            <w:tcW w:w="1673" w:type="dxa"/>
            <w:vMerge/>
            <w:tcBorders>
              <w:top w:val="nil"/>
            </w:tcBorders>
          </w:tcPr>
          <w:p>
            <w:pPr>
              <w:rPr>
                <w:sz w:val="2"/>
                <w:szCs w:val="2"/>
              </w:rPr>
            </w:pPr>
          </w:p>
        </w:tc>
        <w:tc>
          <w:tcPr>
            <w:tcW w:w="1342" w:type="dxa"/>
            <w:vMerge/>
            <w:tcBorders>
              <w:top w:val="nil"/>
            </w:tcBorders>
          </w:tcPr>
          <w:p>
            <w:pPr>
              <w:rPr>
                <w:sz w:val="2"/>
                <w:szCs w:val="2"/>
              </w:rPr>
            </w:pPr>
          </w:p>
        </w:tc>
        <w:tc>
          <w:tcPr>
            <w:tcW w:w="1152" w:type="dxa"/>
            <w:vMerge/>
            <w:tcBorders>
              <w:top w:val="nil"/>
            </w:tcBorders>
          </w:tcPr>
          <w:p>
            <w:pPr>
              <w:rPr>
                <w:sz w:val="2"/>
                <w:szCs w:val="2"/>
              </w:rPr>
            </w:pPr>
          </w:p>
        </w:tc>
        <w:tc>
          <w:tcPr>
            <w:tcW w:w="914" w:type="dxa"/>
            <w:vMerge/>
            <w:tcBorders>
              <w:top w:val="nil"/>
            </w:tcBorders>
          </w:tcPr>
          <w:p>
            <w:pPr>
              <w:rPr>
                <w:sz w:val="2"/>
                <w:szCs w:val="2"/>
              </w:rPr>
            </w:pPr>
          </w:p>
        </w:tc>
        <w:tc>
          <w:tcPr>
            <w:tcW w:w="1072" w:type="dxa"/>
          </w:tcPr>
          <w:p>
            <w:pPr>
              <w:pStyle w:val="TableParagraph"/>
              <w:spacing w:before="9"/>
              <w:rPr>
                <w:b/>
                <w:sz w:val="16"/>
              </w:rPr>
            </w:pPr>
          </w:p>
          <w:p>
            <w:pPr>
              <w:pStyle w:val="TableParagraph"/>
              <w:ind w:left="40"/>
              <w:rPr>
                <w:sz w:val="18"/>
              </w:rPr>
            </w:pPr>
            <w:r>
              <w:rPr>
                <w:sz w:val="18"/>
              </w:rPr>
              <w:t>成本指标</w:t>
            </w:r>
          </w:p>
        </w:tc>
        <w:tc>
          <w:tcPr>
            <w:tcW w:w="1072" w:type="dxa"/>
          </w:tcPr>
          <w:p>
            <w:pPr>
              <w:pStyle w:val="TableParagraph"/>
              <w:spacing w:line="235" w:lineRule="auto" w:before="107"/>
              <w:ind w:left="41" w:right="110"/>
              <w:rPr>
                <w:sz w:val="18"/>
              </w:rPr>
            </w:pPr>
            <w:r>
              <w:rPr>
                <w:sz w:val="18"/>
              </w:rPr>
              <w:t>成本控制在预算范围内</w:t>
            </w:r>
          </w:p>
        </w:tc>
        <w:tc>
          <w:tcPr>
            <w:tcW w:w="1072" w:type="dxa"/>
          </w:tcPr>
          <w:p>
            <w:pPr>
              <w:pStyle w:val="TableParagraph"/>
              <w:spacing w:before="9"/>
              <w:rPr>
                <w:b/>
                <w:sz w:val="16"/>
              </w:rPr>
            </w:pPr>
          </w:p>
          <w:p>
            <w:pPr>
              <w:pStyle w:val="TableParagraph"/>
              <w:ind w:left="132"/>
              <w:rPr>
                <w:sz w:val="18"/>
              </w:rPr>
            </w:pPr>
            <w:r>
              <w:rPr>
                <w:sz w:val="18"/>
              </w:rPr>
              <w:t>≤100%</w:t>
            </w: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c>
          <w:tcPr>
            <w:tcW w:w="1072" w:type="dxa"/>
            <w:vMerge/>
            <w:tcBorders>
              <w:top w:val="nil"/>
            </w:tcBorders>
          </w:tcPr>
          <w:p>
            <w:pPr>
              <w:rPr>
                <w:sz w:val="2"/>
                <w:szCs w:val="2"/>
              </w:rPr>
            </w:pPr>
          </w:p>
        </w:tc>
        <w:tc>
          <w:tcPr>
            <w:tcW w:w="1072" w:type="dxa"/>
          </w:tcPr>
          <w:p>
            <w:pPr>
              <w:pStyle w:val="TableParagraph"/>
              <w:rPr>
                <w:rFonts w:ascii="Times New Roman"/>
                <w:sz w:val="18"/>
              </w:rPr>
            </w:pPr>
          </w:p>
        </w:tc>
        <w:tc>
          <w:tcPr>
            <w:tcW w:w="1072" w:type="dxa"/>
          </w:tcPr>
          <w:p>
            <w:pPr>
              <w:pStyle w:val="TableParagraph"/>
              <w:rPr>
                <w:rFonts w:ascii="Times New Roman"/>
                <w:sz w:val="18"/>
              </w:rPr>
            </w:pPr>
          </w:p>
        </w:tc>
      </w:tr>
    </w:tbl>
    <w:p>
      <w:pPr>
        <w:spacing w:line="240" w:lineRule="auto" w:before="2"/>
        <w:rPr>
          <w:b/>
          <w:sz w:val="18"/>
        </w:rPr>
      </w:pPr>
    </w:p>
    <w:p>
      <w:pPr>
        <w:spacing w:before="74"/>
        <w:ind w:left="4740" w:right="5236" w:firstLine="0"/>
        <w:jc w:val="center"/>
        <w:rPr>
          <w:sz w:val="18"/>
        </w:rPr>
      </w:pPr>
      <w:r>
        <w:rPr>
          <w:sz w:val="18"/>
        </w:rPr>
        <w:t>第3页/共3页</w:t>
      </w:r>
    </w:p>
    <w:sectPr>
      <w:footerReference w:type="default" r:id="rId16"/>
      <w:pgSz w:w="16840" w:h="11910" w:orient="landscape"/>
      <w:pgMar w:footer="0" w:header="0" w:top="740" w:bottom="280" w:left="74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仿宋">
    <w:altName w:val="仿宋"/>
    <w:charset w:val="86"/>
    <w:family w:val="modern"/>
    <w:pitch w:val="fixed"/>
  </w:font>
  <w:font w:name="仿宋_GB2312">
    <w:altName w:val="仿宋_GB2312"/>
    <w:charset w:val="86"/>
    <w:family w:val="modern"/>
    <w:pitch w:val="fixed"/>
  </w:font>
  <w:font w:name="楷体">
    <w:altName w:val="楷体"/>
    <w:charset w:val="86"/>
    <w:family w:val="modern"/>
    <w:pitch w:val="fixed"/>
  </w:font>
  <w:font w:name="方正小标宋简体">
    <w:altName w:val="方正小标宋简体"/>
    <w:charset w:val="86"/>
    <w:family w:val="auto"/>
    <w:pitch w:val="variable"/>
  </w:font>
  <w:font w:name="楷体_GB2312">
    <w:altName w:val="楷体_GB2312"/>
    <w:charset w:val="86"/>
    <w:family w:val="modern"/>
    <w:pitch w:val="fixed"/>
  </w:font>
  <w:font w:name="新宋体">
    <w:altName w:val="新宋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959015pt;margin-top:781.377869pt;width:9.25pt;height:13.6pt;mso-position-horizontal-relative:page;mso-position-vertical-relative:page;z-index:-260851712" type="#_x0000_t202" filled="false" stroked="false">
          <v:textbox inset="0,0,0,0">
            <w:txbxContent>
              <w:p>
                <w:pPr>
                  <w:spacing w:before="10"/>
                  <w:ind w:left="40" w:right="0" w:firstLine="0"/>
                  <w:jc w:val="left"/>
                  <w:rPr>
                    <w:rFonts w:ascii="Times New Roman"/>
                    <w:sz w:val="21"/>
                  </w:rPr>
                </w:pPr>
                <w:r>
                  <w:rPr/>
                  <w:fldChar w:fldCharType="begin"/>
                </w:r>
                <w:r>
                  <w:rPr>
                    <w:rFonts w:ascii="Times New Roman"/>
                    <w:w w:val="99"/>
                    <w:sz w:val="21"/>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40002pt;margin-top:781.377869pt;width:14.55pt;height:13.6pt;mso-position-horizontal-relative:page;mso-position-vertical-relative:page;z-index:-260850688" type="#_x0000_t202" filled="false" stroked="false">
          <v:textbox inset="0,0,0,0">
            <w:txbxContent>
              <w:p>
                <w:pPr>
                  <w:spacing w:before="10"/>
                  <w:ind w:left="40" w:right="0" w:firstLine="0"/>
                  <w:jc w:val="left"/>
                  <w:rPr>
                    <w:rFonts w:ascii="Times New Roman"/>
                    <w:sz w:val="21"/>
                  </w:rPr>
                </w:pPr>
                <w:r>
                  <w:rPr/>
                  <w:fldChar w:fldCharType="begin"/>
                </w:r>
                <w:r>
                  <w:rPr>
                    <w:rFonts w:ascii="Times New Roman"/>
                    <w:sz w:val="21"/>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397.940002pt;margin-top:548.623596pt;width:45.85pt;height:9.950pt;mso-position-horizontal-relative:page;mso-position-vertical-relative:page;z-index:-260849664" type="#_x0000_t202" filled="false" stroked="false">
          <v:textbox inset="0,0,0,0">
            <w:txbxContent>
              <w:p>
                <w:pPr>
                  <w:spacing w:before="63"/>
                  <w:ind w:left="20" w:right="0" w:firstLine="0"/>
                  <w:jc w:val="left"/>
                  <w:rPr>
                    <w:sz w:val="10"/>
                  </w:rPr>
                </w:pPr>
                <w:r>
                  <w:rPr>
                    <w:w w:val="110"/>
                    <w:sz w:val="10"/>
                  </w:rPr>
                  <w:t>第 </w:t>
                </w:r>
                <w:r>
                  <w:rPr/>
                  <w:fldChar w:fldCharType="begin"/>
                </w:r>
                <w:r>
                  <w:rPr>
                    <w:w w:val="110"/>
                    <w:sz w:val="10"/>
                  </w:rPr>
                  <w:instrText> PAGE </w:instrText>
                </w:r>
                <w:r>
                  <w:rPr/>
                  <w:fldChar w:fldCharType="separate"/>
                </w:r>
                <w:r>
                  <w:rPr/>
                  <w:t>2</w:t>
                </w:r>
                <w:r>
                  <w:rPr/>
                  <w:fldChar w:fldCharType="end"/>
                </w:r>
                <w:r>
                  <w:rPr>
                    <w:w w:val="110"/>
                    <w:sz w:val="10"/>
                  </w:rPr>
                  <w:t> 页，共 9 页</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spacing w:before="1"/>
      <w:ind w:right="292"/>
      <w:jc w:val="center"/>
      <w:outlineLvl w:val="1"/>
    </w:pPr>
    <w:rPr>
      <w:rFonts w:ascii="宋体" w:hAnsi="宋体" w:eastAsia="宋体" w:cs="宋体"/>
      <w:b/>
      <w:bCs/>
      <w:sz w:val="36"/>
      <w:szCs w:val="36"/>
      <w:lang w:val="zh-CN" w:eastAsia="zh-CN" w:bidi="zh-CN"/>
    </w:rPr>
  </w:style>
  <w:style w:styleId="Heading2" w:type="paragraph">
    <w:name w:val="Heading 2"/>
    <w:basedOn w:val="Normal"/>
    <w:uiPriority w:val="1"/>
    <w:qFormat/>
    <w:pPr>
      <w:ind w:left="1299"/>
      <w:outlineLvl w:val="2"/>
    </w:pPr>
    <w:rPr>
      <w:rFonts w:ascii="宋体" w:hAnsi="宋体" w:eastAsia="宋体" w:cs="宋体"/>
      <w:b/>
      <w:bCs/>
      <w:sz w:val="33"/>
      <w:szCs w:val="33"/>
      <w:lang w:val="zh-CN" w:eastAsia="zh-CN" w:bidi="zh-CN"/>
    </w:rPr>
  </w:style>
  <w:style w:styleId="Heading3" w:type="paragraph">
    <w:name w:val="Heading 3"/>
    <w:basedOn w:val="Normal"/>
    <w:uiPriority w:val="1"/>
    <w:qFormat/>
    <w:pPr>
      <w:spacing w:before="171"/>
      <w:ind w:left="760"/>
      <w:outlineLvl w:val="3"/>
    </w:pPr>
    <w:rPr>
      <w:rFonts w:ascii="楷体" w:hAnsi="楷体" w:eastAsia="楷体" w:cs="楷体"/>
      <w:b/>
      <w:bCs/>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c:creator>
  <dcterms:created xsi:type="dcterms:W3CDTF">2021-05-28T04:01:51Z</dcterms:created>
  <dcterms:modified xsi:type="dcterms:W3CDTF">2021-05-28T04:01:51Z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WPS 文字</vt:lpwstr>
  </property>
  <property fmtid="{D5CDD505-2E9C-101B-9397-08002B2CF9AE}" pid="4" name="LastSaved">
    <vt:filetime>2021-05-28T00:00:00Z</vt:filetime>
  </property>
</Properties>
</file>